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2FF6" w14:textId="77777777" w:rsidR="00B71458" w:rsidRDefault="00460A95">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Training Fiche ESSEI</w:t>
      </w:r>
    </w:p>
    <w:p w14:paraId="4C64D538" w14:textId="77777777" w:rsidR="00B71458" w:rsidRDefault="00B71458">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B71458" w14:paraId="1C9FA472" w14:textId="77777777">
        <w:trPr>
          <w:trHeight w:val="388"/>
        </w:trPr>
        <w:tc>
          <w:tcPr>
            <w:tcW w:w="2168" w:type="dxa"/>
            <w:shd w:val="clear" w:color="auto" w:fill="FFC000"/>
            <w:tcMar>
              <w:top w:w="28" w:type="dxa"/>
              <w:left w:w="108" w:type="dxa"/>
              <w:bottom w:w="28" w:type="dxa"/>
              <w:right w:w="108" w:type="dxa"/>
            </w:tcMar>
            <w:vAlign w:val="center"/>
          </w:tcPr>
          <w:p w14:paraId="5354B1EA" w14:textId="77777777" w:rsidR="00B71458" w:rsidRDefault="00460A95">
            <w:pPr>
              <w:pBdr>
                <w:top w:val="nil"/>
                <w:left w:val="nil"/>
                <w:bottom w:val="nil"/>
                <w:right w:val="nil"/>
                <w:between w:val="nil"/>
              </w:pBdr>
              <w:rPr>
                <w:color w:val="000000"/>
                <w:sz w:val="22"/>
                <w:szCs w:val="22"/>
              </w:rPr>
            </w:pPr>
            <w:r>
              <w:rPr>
                <w:color w:val="000000"/>
                <w:sz w:val="22"/>
                <w:szCs w:val="22"/>
              </w:rPr>
              <w:t>Title</w:t>
            </w:r>
          </w:p>
        </w:tc>
        <w:tc>
          <w:tcPr>
            <w:tcW w:w="6479" w:type="dxa"/>
            <w:tcMar>
              <w:top w:w="28" w:type="dxa"/>
              <w:left w:w="108" w:type="dxa"/>
              <w:bottom w:w="28" w:type="dxa"/>
              <w:right w:w="108" w:type="dxa"/>
            </w:tcMar>
            <w:vAlign w:val="center"/>
          </w:tcPr>
          <w:p w14:paraId="733A3F69" w14:textId="77777777" w:rsidR="00B71458" w:rsidRDefault="00460A95">
            <w:pPr>
              <w:pBdr>
                <w:top w:val="nil"/>
                <w:left w:val="nil"/>
                <w:bottom w:val="nil"/>
                <w:right w:val="nil"/>
                <w:between w:val="nil"/>
              </w:pBdr>
              <w:rPr>
                <w:color w:val="000000"/>
                <w:sz w:val="22"/>
                <w:szCs w:val="22"/>
              </w:rPr>
            </w:pPr>
            <w:r>
              <w:rPr>
                <w:color w:val="000000"/>
                <w:sz w:val="22"/>
                <w:szCs w:val="22"/>
              </w:rPr>
              <w:t>What is GDPR?</w:t>
            </w:r>
          </w:p>
        </w:tc>
      </w:tr>
      <w:tr w:rsidR="00B71458" w14:paraId="1486185E"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33746249" w14:textId="77777777" w:rsidR="00B71458" w:rsidRDefault="00460A95">
            <w:pPr>
              <w:pBdr>
                <w:top w:val="nil"/>
                <w:left w:val="nil"/>
                <w:bottom w:val="nil"/>
                <w:right w:val="nil"/>
                <w:between w:val="nil"/>
              </w:pBdr>
              <w:rPr>
                <w:color w:val="000000"/>
                <w:sz w:val="22"/>
                <w:szCs w:val="22"/>
              </w:rPr>
            </w:pPr>
            <w:r>
              <w:rPr>
                <w:color w:val="000000"/>
                <w:sz w:val="22"/>
                <w:szCs w:val="22"/>
              </w:rPr>
              <w:t>Training Area</w:t>
            </w:r>
          </w:p>
        </w:tc>
        <w:tc>
          <w:tcPr>
            <w:tcW w:w="6479" w:type="dxa"/>
            <w:tcMar>
              <w:top w:w="28" w:type="dxa"/>
              <w:left w:w="108" w:type="dxa"/>
              <w:bottom w:w="28" w:type="dxa"/>
              <w:right w:w="108" w:type="dxa"/>
            </w:tcMar>
            <w:vAlign w:val="center"/>
          </w:tcPr>
          <w:p w14:paraId="12EB5F31" w14:textId="77777777" w:rsidR="00B71458" w:rsidRDefault="00460A95">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Please select one or more of the following:</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71458" w14:paraId="3F707368" w14:textId="77777777">
              <w:tc>
                <w:tcPr>
                  <w:tcW w:w="5415" w:type="dxa"/>
                  <w:shd w:val="clear" w:color="auto" w:fill="auto"/>
                </w:tcPr>
                <w:p w14:paraId="6AAF9804" w14:textId="77777777" w:rsidR="00B71458" w:rsidRDefault="00460A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Online Security</w:t>
                  </w:r>
                </w:p>
              </w:tc>
              <w:tc>
                <w:tcPr>
                  <w:tcW w:w="556" w:type="dxa"/>
                  <w:shd w:val="clear" w:color="auto" w:fill="FFC000"/>
                </w:tcPr>
                <w:p w14:paraId="6D67BAA6" w14:textId="77777777" w:rsidR="00B71458" w:rsidRDefault="00460A95">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  X</w:t>
                  </w:r>
                </w:p>
              </w:tc>
            </w:tr>
            <w:tr w:rsidR="00B71458" w14:paraId="7BD53476" w14:textId="77777777">
              <w:tc>
                <w:tcPr>
                  <w:tcW w:w="5415" w:type="dxa"/>
                  <w:shd w:val="clear" w:color="auto" w:fill="auto"/>
                </w:tcPr>
                <w:p w14:paraId="5808356C" w14:textId="77777777" w:rsidR="00B71458" w:rsidRDefault="00460A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Cultural and Media Literacy</w:t>
                  </w:r>
                </w:p>
              </w:tc>
              <w:tc>
                <w:tcPr>
                  <w:tcW w:w="556" w:type="dxa"/>
                  <w:shd w:val="clear" w:color="auto" w:fill="FFC000"/>
                </w:tcPr>
                <w:p w14:paraId="4DF64581"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5DC11BB3" w14:textId="77777777">
              <w:tc>
                <w:tcPr>
                  <w:tcW w:w="5415" w:type="dxa"/>
                  <w:shd w:val="clear" w:color="auto" w:fill="auto"/>
                </w:tcPr>
                <w:p w14:paraId="3D4A8176" w14:textId="77777777" w:rsidR="00B71458" w:rsidRDefault="00460A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Economic Transactions</w:t>
                  </w:r>
                </w:p>
              </w:tc>
              <w:tc>
                <w:tcPr>
                  <w:tcW w:w="556" w:type="dxa"/>
                  <w:shd w:val="clear" w:color="auto" w:fill="FFC000"/>
                </w:tcPr>
                <w:p w14:paraId="6E55699A"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4E50BD70" w14:textId="77777777">
              <w:tc>
                <w:tcPr>
                  <w:tcW w:w="5415" w:type="dxa"/>
                  <w:shd w:val="clear" w:color="auto" w:fill="auto"/>
                </w:tcPr>
                <w:p w14:paraId="54508B73" w14:textId="77777777" w:rsidR="00B71458" w:rsidRDefault="00460A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Personal Data Protection</w:t>
                  </w:r>
                </w:p>
              </w:tc>
              <w:tc>
                <w:tcPr>
                  <w:tcW w:w="556" w:type="dxa"/>
                  <w:shd w:val="clear" w:color="auto" w:fill="FFC000"/>
                </w:tcPr>
                <w:p w14:paraId="3102AA6C"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68D00611" w14:textId="77777777">
              <w:tc>
                <w:tcPr>
                  <w:tcW w:w="5415" w:type="dxa"/>
                  <w:shd w:val="clear" w:color="auto" w:fill="auto"/>
                </w:tcPr>
                <w:p w14:paraId="0A80411D" w14:textId="77777777" w:rsidR="00B71458" w:rsidRDefault="00460A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Digital Identity and online reputation</w:t>
                  </w:r>
                </w:p>
              </w:tc>
              <w:tc>
                <w:tcPr>
                  <w:tcW w:w="556" w:type="dxa"/>
                  <w:shd w:val="clear" w:color="auto" w:fill="FFC000"/>
                </w:tcPr>
                <w:p w14:paraId="754EBDB0" w14:textId="77777777" w:rsidR="00B71458" w:rsidRDefault="00B71458">
                  <w:pPr>
                    <w:pBdr>
                      <w:top w:val="nil"/>
                      <w:left w:val="nil"/>
                      <w:bottom w:val="nil"/>
                      <w:right w:val="nil"/>
                      <w:between w:val="nil"/>
                    </w:pBdr>
                    <w:rPr>
                      <w:rFonts w:ascii="Arial" w:eastAsia="Arial" w:hAnsi="Arial" w:cs="Arial"/>
                      <w:color w:val="000000"/>
                      <w:sz w:val="18"/>
                      <w:szCs w:val="18"/>
                    </w:rPr>
                  </w:pPr>
                </w:p>
              </w:tc>
            </w:tr>
          </w:tbl>
          <w:p w14:paraId="0F85A135" w14:textId="77777777" w:rsidR="00B71458" w:rsidRDefault="00B71458">
            <w:pPr>
              <w:pBdr>
                <w:top w:val="nil"/>
                <w:left w:val="nil"/>
                <w:bottom w:val="nil"/>
                <w:right w:val="nil"/>
                <w:between w:val="nil"/>
              </w:pBdr>
              <w:rPr>
                <w:color w:val="000000"/>
                <w:sz w:val="22"/>
                <w:szCs w:val="22"/>
              </w:rPr>
            </w:pPr>
          </w:p>
        </w:tc>
      </w:tr>
      <w:tr w:rsidR="00B71458" w14:paraId="7C03D2E7"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776184C5" w14:textId="77777777" w:rsidR="00B71458" w:rsidRDefault="00460A95">
            <w:pPr>
              <w:pBdr>
                <w:top w:val="nil"/>
                <w:left w:val="nil"/>
                <w:bottom w:val="nil"/>
                <w:right w:val="nil"/>
                <w:between w:val="nil"/>
              </w:pBdr>
              <w:rPr>
                <w:color w:val="000000"/>
                <w:sz w:val="22"/>
                <w:szCs w:val="22"/>
              </w:rPr>
            </w:pPr>
            <w:r>
              <w:rPr>
                <w:color w:val="000000"/>
                <w:sz w:val="22"/>
                <w:szCs w:val="22"/>
              </w:rPr>
              <w:t>Keywords (meta tag)</w:t>
            </w:r>
          </w:p>
        </w:tc>
        <w:tc>
          <w:tcPr>
            <w:tcW w:w="6479" w:type="dxa"/>
            <w:tcMar>
              <w:top w:w="28" w:type="dxa"/>
              <w:left w:w="108" w:type="dxa"/>
              <w:bottom w:w="28" w:type="dxa"/>
              <w:right w:w="108" w:type="dxa"/>
            </w:tcMar>
            <w:vAlign w:val="center"/>
          </w:tcPr>
          <w:p w14:paraId="732F635D" w14:textId="77777777" w:rsidR="00B71458" w:rsidRDefault="00460A95">
            <w:pPr>
              <w:pBdr>
                <w:top w:val="nil"/>
                <w:left w:val="nil"/>
                <w:bottom w:val="nil"/>
                <w:right w:val="nil"/>
                <w:between w:val="nil"/>
              </w:pBdr>
              <w:rPr>
                <w:color w:val="000000"/>
                <w:sz w:val="22"/>
                <w:szCs w:val="22"/>
              </w:rPr>
            </w:pPr>
            <w:r>
              <w:rPr>
                <w:color w:val="000000"/>
                <w:sz w:val="22"/>
                <w:szCs w:val="22"/>
              </w:rPr>
              <w:t>GDPR, privacy, data protection</w:t>
            </w:r>
          </w:p>
        </w:tc>
      </w:tr>
      <w:tr w:rsidR="00B71458" w14:paraId="07A2B9F7"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39BEEC51" w14:textId="77777777" w:rsidR="00B71458" w:rsidRDefault="00460A95">
            <w:pPr>
              <w:pBdr>
                <w:top w:val="nil"/>
                <w:left w:val="nil"/>
                <w:bottom w:val="nil"/>
                <w:right w:val="nil"/>
                <w:between w:val="nil"/>
              </w:pBdr>
              <w:rPr>
                <w:color w:val="000000"/>
                <w:sz w:val="22"/>
                <w:szCs w:val="22"/>
              </w:rPr>
            </w:pPr>
            <w:r>
              <w:rPr>
                <w:color w:val="000000"/>
                <w:sz w:val="22"/>
                <w:szCs w:val="22"/>
              </w:rPr>
              <w:t>Provided by</w:t>
            </w:r>
          </w:p>
        </w:tc>
        <w:tc>
          <w:tcPr>
            <w:tcW w:w="6479" w:type="dxa"/>
            <w:tcMar>
              <w:top w:w="28" w:type="dxa"/>
              <w:left w:w="108" w:type="dxa"/>
              <w:bottom w:w="28" w:type="dxa"/>
              <w:right w:w="108" w:type="dxa"/>
            </w:tcMar>
            <w:vAlign w:val="center"/>
          </w:tcPr>
          <w:p w14:paraId="6C7CB7C4" w14:textId="77777777" w:rsidR="00B71458" w:rsidRDefault="00460A95">
            <w:pPr>
              <w:pBdr>
                <w:top w:val="nil"/>
                <w:left w:val="nil"/>
                <w:bottom w:val="nil"/>
                <w:right w:val="nil"/>
                <w:between w:val="nil"/>
              </w:pBdr>
              <w:rPr>
                <w:color w:val="000000"/>
                <w:sz w:val="22"/>
                <w:szCs w:val="22"/>
              </w:rPr>
            </w:pPr>
            <w:r>
              <w:rPr>
                <w:color w:val="000000"/>
                <w:sz w:val="22"/>
                <w:szCs w:val="22"/>
              </w:rPr>
              <w:t xml:space="preserve">ESSEI </w:t>
            </w:r>
            <w:proofErr w:type="spellStart"/>
            <w:r>
              <w:rPr>
                <w:color w:val="000000"/>
                <w:sz w:val="22"/>
                <w:szCs w:val="22"/>
              </w:rPr>
              <w:t>asbl</w:t>
            </w:r>
            <w:proofErr w:type="spellEnd"/>
          </w:p>
        </w:tc>
      </w:tr>
      <w:tr w:rsidR="00B71458" w14:paraId="632DEB9D"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8C4F19B" w14:textId="77777777" w:rsidR="00B71458" w:rsidRDefault="00460A95">
            <w:pPr>
              <w:pBdr>
                <w:top w:val="nil"/>
                <w:left w:val="nil"/>
                <w:bottom w:val="nil"/>
                <w:right w:val="nil"/>
                <w:between w:val="nil"/>
              </w:pBdr>
              <w:rPr>
                <w:color w:val="000000"/>
                <w:sz w:val="22"/>
                <w:szCs w:val="22"/>
              </w:rPr>
            </w:pPr>
            <w:r>
              <w:rPr>
                <w:color w:val="000000"/>
                <w:sz w:val="22"/>
                <w:szCs w:val="22"/>
              </w:rPr>
              <w:t>Language</w:t>
            </w:r>
          </w:p>
        </w:tc>
        <w:tc>
          <w:tcPr>
            <w:tcW w:w="6479" w:type="dxa"/>
            <w:tcBorders>
              <w:bottom w:val="single" w:sz="4" w:space="0" w:color="000000"/>
            </w:tcBorders>
            <w:tcMar>
              <w:top w:w="28" w:type="dxa"/>
              <w:left w:w="108" w:type="dxa"/>
              <w:bottom w:w="28" w:type="dxa"/>
              <w:right w:w="108" w:type="dxa"/>
            </w:tcMar>
            <w:vAlign w:val="center"/>
          </w:tcPr>
          <w:p w14:paraId="0675759E" w14:textId="77777777" w:rsidR="00B71458" w:rsidRDefault="00460A95">
            <w:pPr>
              <w:pBdr>
                <w:top w:val="nil"/>
                <w:left w:val="nil"/>
                <w:bottom w:val="nil"/>
                <w:right w:val="nil"/>
                <w:between w:val="nil"/>
              </w:pBdr>
              <w:rPr>
                <w:color w:val="000000"/>
                <w:sz w:val="22"/>
                <w:szCs w:val="22"/>
              </w:rPr>
            </w:pPr>
            <w:r>
              <w:rPr>
                <w:color w:val="000000"/>
                <w:sz w:val="22"/>
                <w:szCs w:val="22"/>
              </w:rPr>
              <w:t>ENG</w:t>
            </w:r>
          </w:p>
        </w:tc>
      </w:tr>
      <w:tr w:rsidR="00B71458" w14:paraId="7A7F0B88" w14:textId="77777777">
        <w:trPr>
          <w:trHeight w:val="387"/>
        </w:trPr>
        <w:tc>
          <w:tcPr>
            <w:tcW w:w="8647" w:type="dxa"/>
            <w:gridSpan w:val="2"/>
            <w:shd w:val="clear" w:color="auto" w:fill="FFD966"/>
            <w:tcMar>
              <w:top w:w="28" w:type="dxa"/>
              <w:left w:w="108" w:type="dxa"/>
              <w:bottom w:w="28" w:type="dxa"/>
              <w:right w:w="108" w:type="dxa"/>
            </w:tcMar>
            <w:vAlign w:val="center"/>
          </w:tcPr>
          <w:p w14:paraId="73B4CF3B" w14:textId="77777777" w:rsidR="00B71458" w:rsidRDefault="00460A95">
            <w:pPr>
              <w:pBdr>
                <w:top w:val="nil"/>
                <w:left w:val="nil"/>
                <w:bottom w:val="nil"/>
                <w:right w:val="nil"/>
                <w:between w:val="nil"/>
              </w:pBdr>
              <w:rPr>
                <w:color w:val="000000"/>
                <w:sz w:val="22"/>
                <w:szCs w:val="22"/>
              </w:rPr>
            </w:pPr>
            <w:r>
              <w:rPr>
                <w:color w:val="000000"/>
                <w:sz w:val="22"/>
                <w:szCs w:val="22"/>
              </w:rPr>
              <w:t>Objectives / goals / learning outcomes</w:t>
            </w:r>
          </w:p>
        </w:tc>
      </w:tr>
      <w:tr w:rsidR="00B71458" w14:paraId="441535C9" w14:textId="77777777">
        <w:tc>
          <w:tcPr>
            <w:tcW w:w="8647" w:type="dxa"/>
            <w:gridSpan w:val="2"/>
            <w:tcBorders>
              <w:bottom w:val="single" w:sz="4" w:space="0" w:color="000000"/>
            </w:tcBorders>
            <w:tcMar>
              <w:top w:w="28" w:type="dxa"/>
              <w:left w:w="108" w:type="dxa"/>
              <w:bottom w:w="28" w:type="dxa"/>
              <w:right w:w="108" w:type="dxa"/>
            </w:tcMar>
          </w:tcPr>
          <w:p w14:paraId="76EA5F68" w14:textId="77777777" w:rsidR="00B71458" w:rsidRDefault="00460A95">
            <w:pPr>
              <w:pBdr>
                <w:top w:val="nil"/>
                <w:left w:val="nil"/>
                <w:bottom w:val="nil"/>
                <w:right w:val="nil"/>
                <w:between w:val="nil"/>
              </w:pBdr>
              <w:rPr>
                <w:color w:val="000000"/>
                <w:sz w:val="22"/>
                <w:szCs w:val="22"/>
              </w:rPr>
            </w:pPr>
            <w:r>
              <w:rPr>
                <w:color w:val="000000"/>
                <w:sz w:val="22"/>
                <w:szCs w:val="22"/>
              </w:rPr>
              <w:t>At the end of this module you will be able to:</w:t>
            </w:r>
          </w:p>
          <w:p w14:paraId="185B147E" w14:textId="77777777" w:rsidR="00B71458" w:rsidRDefault="00460A95">
            <w:pPr>
              <w:numPr>
                <w:ilvl w:val="0"/>
                <w:numId w:val="2"/>
              </w:numPr>
              <w:pBdr>
                <w:top w:val="nil"/>
                <w:left w:val="nil"/>
                <w:bottom w:val="nil"/>
                <w:right w:val="nil"/>
                <w:between w:val="nil"/>
              </w:pBdr>
              <w:rPr>
                <w:color w:val="000000"/>
                <w:sz w:val="22"/>
                <w:szCs w:val="22"/>
              </w:rPr>
            </w:pPr>
            <w:r>
              <w:rPr>
                <w:color w:val="000000"/>
                <w:sz w:val="22"/>
                <w:szCs w:val="22"/>
              </w:rPr>
              <w:t>Familiarise with the GDPR</w:t>
            </w:r>
          </w:p>
          <w:p w14:paraId="792DD50D" w14:textId="77777777" w:rsidR="00B71458" w:rsidRDefault="00460A95">
            <w:pPr>
              <w:pBdr>
                <w:top w:val="nil"/>
                <w:left w:val="nil"/>
                <w:bottom w:val="nil"/>
                <w:right w:val="nil"/>
                <w:between w:val="nil"/>
              </w:pBdr>
              <w:ind w:left="720"/>
              <w:rPr>
                <w:color w:val="000000"/>
                <w:sz w:val="22"/>
                <w:szCs w:val="22"/>
              </w:rPr>
            </w:pPr>
            <w:r>
              <w:rPr>
                <w:i/>
                <w:color w:val="000000"/>
                <w:sz w:val="22"/>
                <w:szCs w:val="22"/>
              </w:rPr>
              <w:t>Background, scale and scope…</w:t>
            </w:r>
          </w:p>
          <w:p w14:paraId="6E534529" w14:textId="77777777" w:rsidR="00B71458" w:rsidRDefault="00460A95">
            <w:pPr>
              <w:numPr>
                <w:ilvl w:val="0"/>
                <w:numId w:val="2"/>
              </w:numPr>
              <w:pBdr>
                <w:top w:val="nil"/>
                <w:left w:val="nil"/>
                <w:bottom w:val="nil"/>
                <w:right w:val="nil"/>
                <w:between w:val="nil"/>
              </w:pBdr>
              <w:rPr>
                <w:color w:val="000000"/>
                <w:sz w:val="22"/>
                <w:szCs w:val="22"/>
              </w:rPr>
            </w:pPr>
            <w:r>
              <w:rPr>
                <w:color w:val="000000"/>
                <w:sz w:val="22"/>
                <w:szCs w:val="22"/>
              </w:rPr>
              <w:t>Gain awareness on your (digital) rights</w:t>
            </w:r>
          </w:p>
          <w:p w14:paraId="0B913666" w14:textId="77777777" w:rsidR="00B71458" w:rsidRDefault="00460A95">
            <w:pPr>
              <w:pBdr>
                <w:top w:val="nil"/>
                <w:left w:val="nil"/>
                <w:bottom w:val="nil"/>
                <w:right w:val="nil"/>
                <w:between w:val="nil"/>
              </w:pBdr>
              <w:ind w:left="720"/>
              <w:rPr>
                <w:color w:val="000000"/>
                <w:sz w:val="22"/>
                <w:szCs w:val="22"/>
              </w:rPr>
            </w:pPr>
            <w:r>
              <w:rPr>
                <w:i/>
                <w:color w:val="000000"/>
                <w:sz w:val="22"/>
                <w:szCs w:val="22"/>
              </w:rPr>
              <w:t xml:space="preserve">The right to be forgotten  </w:t>
            </w:r>
          </w:p>
          <w:p w14:paraId="5CE0AE4F" w14:textId="77777777" w:rsidR="00B71458" w:rsidRDefault="00460A95">
            <w:pPr>
              <w:numPr>
                <w:ilvl w:val="0"/>
                <w:numId w:val="2"/>
              </w:numPr>
              <w:pBdr>
                <w:top w:val="nil"/>
                <w:left w:val="nil"/>
                <w:bottom w:val="nil"/>
                <w:right w:val="nil"/>
                <w:between w:val="nil"/>
              </w:pBdr>
              <w:rPr>
                <w:color w:val="000000"/>
                <w:sz w:val="22"/>
                <w:szCs w:val="22"/>
              </w:rPr>
            </w:pPr>
            <w:r>
              <w:rPr>
                <w:color w:val="000000"/>
                <w:sz w:val="22"/>
                <w:szCs w:val="22"/>
              </w:rPr>
              <w:t>Comprehend what cookies are what is their scope</w:t>
            </w:r>
          </w:p>
          <w:p w14:paraId="328C02F0" w14:textId="77777777" w:rsidR="00B71458" w:rsidRDefault="00460A95">
            <w:pPr>
              <w:pBdr>
                <w:top w:val="nil"/>
                <w:left w:val="nil"/>
                <w:bottom w:val="nil"/>
                <w:right w:val="nil"/>
                <w:between w:val="nil"/>
              </w:pBdr>
              <w:ind w:left="720"/>
              <w:rPr>
                <w:i/>
                <w:color w:val="000000"/>
                <w:sz w:val="22"/>
                <w:szCs w:val="22"/>
              </w:rPr>
            </w:pPr>
            <w:r>
              <w:rPr>
                <w:i/>
                <w:color w:val="000000"/>
                <w:sz w:val="22"/>
                <w:szCs w:val="22"/>
              </w:rPr>
              <w:t>When they are harmful and when they are not…</w:t>
            </w:r>
          </w:p>
          <w:p w14:paraId="40597CCA" w14:textId="77777777" w:rsidR="00B71458" w:rsidRDefault="00B71458">
            <w:pPr>
              <w:pBdr>
                <w:top w:val="nil"/>
                <w:left w:val="nil"/>
                <w:bottom w:val="nil"/>
                <w:right w:val="nil"/>
                <w:between w:val="nil"/>
              </w:pBdr>
              <w:ind w:left="720"/>
              <w:rPr>
                <w:i/>
                <w:sz w:val="22"/>
                <w:szCs w:val="22"/>
              </w:rPr>
            </w:pPr>
          </w:p>
        </w:tc>
      </w:tr>
      <w:tr w:rsidR="00B71458" w14:paraId="04ABE437" w14:textId="77777777">
        <w:trPr>
          <w:trHeight w:val="387"/>
        </w:trPr>
        <w:tc>
          <w:tcPr>
            <w:tcW w:w="8647" w:type="dxa"/>
            <w:gridSpan w:val="2"/>
            <w:shd w:val="clear" w:color="auto" w:fill="FFD966"/>
            <w:tcMar>
              <w:top w:w="28" w:type="dxa"/>
              <w:left w:w="108" w:type="dxa"/>
              <w:bottom w:w="28" w:type="dxa"/>
              <w:right w:w="108" w:type="dxa"/>
            </w:tcMar>
            <w:vAlign w:val="center"/>
          </w:tcPr>
          <w:p w14:paraId="7CBD4924"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Description</w:t>
            </w:r>
          </w:p>
        </w:tc>
      </w:tr>
      <w:tr w:rsidR="00B71458" w14:paraId="2B8A66DA" w14:textId="77777777">
        <w:tc>
          <w:tcPr>
            <w:tcW w:w="8647" w:type="dxa"/>
            <w:gridSpan w:val="2"/>
            <w:tcBorders>
              <w:bottom w:val="single" w:sz="4" w:space="0" w:color="000000"/>
            </w:tcBorders>
            <w:tcMar>
              <w:top w:w="28" w:type="dxa"/>
              <w:left w:w="108" w:type="dxa"/>
              <w:bottom w:w="28" w:type="dxa"/>
              <w:right w:w="108" w:type="dxa"/>
            </w:tcMar>
          </w:tcPr>
          <w:p w14:paraId="515EC874" w14:textId="77777777" w:rsidR="00B71458" w:rsidRDefault="00B71458">
            <w:pPr>
              <w:pBdr>
                <w:top w:val="nil"/>
                <w:left w:val="nil"/>
                <w:bottom w:val="nil"/>
                <w:right w:val="nil"/>
                <w:between w:val="nil"/>
              </w:pBdr>
              <w:rPr>
                <w:color w:val="000000"/>
                <w:sz w:val="22"/>
                <w:szCs w:val="22"/>
              </w:rPr>
            </w:pPr>
          </w:p>
          <w:p w14:paraId="3C3CE601" w14:textId="77777777" w:rsidR="00B71458" w:rsidRDefault="00460A95">
            <w:pPr>
              <w:pBdr>
                <w:top w:val="nil"/>
                <w:left w:val="nil"/>
                <w:bottom w:val="nil"/>
                <w:right w:val="nil"/>
                <w:between w:val="nil"/>
              </w:pBdr>
              <w:rPr>
                <w:color w:val="000000"/>
                <w:sz w:val="22"/>
                <w:szCs w:val="22"/>
              </w:rPr>
            </w:pPr>
            <w:r>
              <w:rPr>
                <w:color w:val="000000"/>
                <w:sz w:val="22"/>
                <w:szCs w:val="22"/>
              </w:rPr>
              <w:t>Have you ever noticed that whenever you try to access a website, a big disclaimer pops up requesting you to read carefully (and accept eventually) their cookie policy?</w:t>
            </w:r>
          </w:p>
          <w:p w14:paraId="0750825E" w14:textId="77777777" w:rsidR="00B71458" w:rsidRDefault="00B71458">
            <w:pPr>
              <w:pBdr>
                <w:top w:val="nil"/>
                <w:left w:val="nil"/>
                <w:bottom w:val="nil"/>
                <w:right w:val="nil"/>
                <w:between w:val="nil"/>
              </w:pBdr>
              <w:rPr>
                <w:color w:val="000000"/>
                <w:sz w:val="22"/>
                <w:szCs w:val="22"/>
              </w:rPr>
            </w:pPr>
          </w:p>
          <w:p w14:paraId="36A606FF" w14:textId="77777777" w:rsidR="00B71458" w:rsidRDefault="00460A95">
            <w:pPr>
              <w:pBdr>
                <w:top w:val="nil"/>
                <w:left w:val="nil"/>
                <w:bottom w:val="nil"/>
                <w:right w:val="nil"/>
                <w:between w:val="nil"/>
              </w:pBdr>
              <w:rPr>
                <w:color w:val="000000"/>
                <w:sz w:val="22"/>
                <w:szCs w:val="22"/>
              </w:rPr>
            </w:pPr>
            <w:r>
              <w:rPr>
                <w:color w:val="000000"/>
                <w:sz w:val="22"/>
                <w:szCs w:val="22"/>
              </w:rPr>
              <w:t xml:space="preserve">What is a cookie and what is this disclaimer about? Why </w:t>
            </w:r>
            <w:r>
              <w:rPr>
                <w:sz w:val="22"/>
                <w:szCs w:val="22"/>
              </w:rPr>
              <w:t>is the WWW</w:t>
            </w:r>
            <w:r>
              <w:rPr>
                <w:color w:val="000000"/>
                <w:sz w:val="22"/>
                <w:szCs w:val="22"/>
              </w:rPr>
              <w:t xml:space="preserve"> so concerned about terms and conditions of your privacy and (digital) identity?</w:t>
            </w:r>
          </w:p>
          <w:p w14:paraId="1A673CFB" w14:textId="77777777" w:rsidR="00B71458" w:rsidRDefault="00B71458">
            <w:pPr>
              <w:pBdr>
                <w:top w:val="nil"/>
                <w:left w:val="nil"/>
                <w:bottom w:val="nil"/>
                <w:right w:val="nil"/>
                <w:between w:val="nil"/>
              </w:pBdr>
              <w:rPr>
                <w:color w:val="000000"/>
                <w:sz w:val="22"/>
                <w:szCs w:val="22"/>
              </w:rPr>
            </w:pPr>
          </w:p>
          <w:p w14:paraId="059B2295" w14:textId="77777777" w:rsidR="00B71458" w:rsidRDefault="00460A95">
            <w:pPr>
              <w:pBdr>
                <w:top w:val="nil"/>
                <w:left w:val="nil"/>
                <w:bottom w:val="nil"/>
                <w:right w:val="nil"/>
                <w:between w:val="nil"/>
              </w:pBdr>
              <w:rPr>
                <w:color w:val="000000"/>
                <w:sz w:val="22"/>
                <w:szCs w:val="22"/>
              </w:rPr>
            </w:pPr>
            <w:r>
              <w:rPr>
                <w:color w:val="000000"/>
                <w:sz w:val="22"/>
                <w:szCs w:val="22"/>
              </w:rPr>
              <w:t>While surfing on the Internet, you might have come across – or read about – something known as GDPR…but in practice, what is GDPR?</w:t>
            </w:r>
          </w:p>
        </w:tc>
      </w:tr>
      <w:tr w:rsidR="00B71458" w14:paraId="307092EC" w14:textId="77777777">
        <w:trPr>
          <w:trHeight w:val="387"/>
        </w:trPr>
        <w:tc>
          <w:tcPr>
            <w:tcW w:w="8647" w:type="dxa"/>
            <w:gridSpan w:val="2"/>
            <w:shd w:val="clear" w:color="auto" w:fill="FFD966"/>
            <w:tcMar>
              <w:top w:w="28" w:type="dxa"/>
              <w:left w:w="108" w:type="dxa"/>
              <w:bottom w:w="28" w:type="dxa"/>
              <w:right w:w="108" w:type="dxa"/>
            </w:tcMar>
            <w:vAlign w:val="center"/>
          </w:tcPr>
          <w:p w14:paraId="77987FED" w14:textId="77777777" w:rsidR="00B71458" w:rsidRDefault="00460A95">
            <w:pPr>
              <w:pBdr>
                <w:top w:val="nil"/>
                <w:left w:val="nil"/>
                <w:bottom w:val="nil"/>
                <w:right w:val="nil"/>
                <w:between w:val="nil"/>
              </w:pBdr>
              <w:rPr>
                <w:color w:val="000000"/>
                <w:sz w:val="22"/>
                <w:szCs w:val="22"/>
              </w:rPr>
            </w:pPr>
            <w:r>
              <w:rPr>
                <w:color w:val="000000"/>
                <w:sz w:val="22"/>
                <w:szCs w:val="22"/>
              </w:rPr>
              <w:t>Contents arranged in 3 levels</w:t>
            </w:r>
          </w:p>
        </w:tc>
      </w:tr>
      <w:tr w:rsidR="00B71458" w14:paraId="3BF60B5B" w14:textId="77777777">
        <w:tc>
          <w:tcPr>
            <w:tcW w:w="8647" w:type="dxa"/>
            <w:gridSpan w:val="2"/>
            <w:tcBorders>
              <w:bottom w:val="single" w:sz="4" w:space="0" w:color="000000"/>
            </w:tcBorders>
            <w:tcMar>
              <w:top w:w="28" w:type="dxa"/>
              <w:left w:w="108" w:type="dxa"/>
              <w:bottom w:w="28" w:type="dxa"/>
              <w:right w:w="108" w:type="dxa"/>
            </w:tcMar>
          </w:tcPr>
          <w:p w14:paraId="69C129E5" w14:textId="393C2728" w:rsidR="00B71458" w:rsidRDefault="00460A95">
            <w:pPr>
              <w:jc w:val="both"/>
              <w:rPr>
                <w:sz w:val="22"/>
                <w:szCs w:val="22"/>
              </w:rPr>
            </w:pPr>
            <w:r>
              <w:rPr>
                <w:b/>
                <w:sz w:val="22"/>
                <w:szCs w:val="22"/>
              </w:rPr>
              <w:t xml:space="preserve">Module </w:t>
            </w:r>
            <w:r w:rsidR="00520BAA">
              <w:rPr>
                <w:b/>
                <w:sz w:val="22"/>
                <w:szCs w:val="22"/>
              </w:rPr>
              <w:t>1</w:t>
            </w:r>
            <w:r>
              <w:rPr>
                <w:b/>
                <w:sz w:val="22"/>
                <w:szCs w:val="22"/>
              </w:rPr>
              <w:t>: What is GDPR?</w:t>
            </w:r>
          </w:p>
          <w:p w14:paraId="32711EF1" w14:textId="77777777" w:rsidR="00B71458" w:rsidRDefault="00460A95">
            <w:pPr>
              <w:jc w:val="both"/>
              <w:rPr>
                <w:sz w:val="22"/>
                <w:szCs w:val="22"/>
              </w:rPr>
            </w:pPr>
            <w:r>
              <w:rPr>
                <w:sz w:val="22"/>
                <w:szCs w:val="22"/>
              </w:rPr>
              <w:t>Have you ever noticed that whenever you try to access a website, a big disclaimer pops up requesting you to read carefully (and accept eventually) their cookie policy?</w:t>
            </w:r>
          </w:p>
          <w:p w14:paraId="38BCDAD8" w14:textId="77777777" w:rsidR="00B71458" w:rsidRDefault="00B71458">
            <w:pPr>
              <w:jc w:val="both"/>
              <w:rPr>
                <w:sz w:val="22"/>
                <w:szCs w:val="22"/>
              </w:rPr>
            </w:pPr>
          </w:p>
          <w:p w14:paraId="40245B66" w14:textId="77777777" w:rsidR="00B71458" w:rsidRDefault="00460A95">
            <w:pPr>
              <w:jc w:val="both"/>
              <w:rPr>
                <w:sz w:val="22"/>
                <w:szCs w:val="22"/>
              </w:rPr>
            </w:pPr>
            <w:r>
              <w:rPr>
                <w:sz w:val="22"/>
                <w:szCs w:val="22"/>
              </w:rPr>
              <w:t>What is a cookie and what is this disclaimer about? Why is the www so concerned about terms and conditions of your privacy and (digital) identity?</w:t>
            </w:r>
          </w:p>
          <w:p w14:paraId="4DD3241B" w14:textId="77777777" w:rsidR="00B71458" w:rsidRDefault="00B71458">
            <w:pPr>
              <w:jc w:val="both"/>
              <w:rPr>
                <w:sz w:val="22"/>
                <w:szCs w:val="22"/>
              </w:rPr>
            </w:pPr>
          </w:p>
          <w:p w14:paraId="381D07A9" w14:textId="77777777" w:rsidR="00B71458" w:rsidRDefault="00460A95">
            <w:pPr>
              <w:jc w:val="both"/>
              <w:rPr>
                <w:sz w:val="22"/>
                <w:szCs w:val="22"/>
              </w:rPr>
            </w:pPr>
            <w:r>
              <w:rPr>
                <w:sz w:val="22"/>
                <w:szCs w:val="22"/>
              </w:rPr>
              <w:t>While surfing on the Internet, you might have come across – or read about – something known as GDPR…</w:t>
            </w:r>
          </w:p>
          <w:p w14:paraId="4CBBAECB" w14:textId="77777777" w:rsidR="00B71458" w:rsidRDefault="00B71458">
            <w:pPr>
              <w:jc w:val="both"/>
              <w:rPr>
                <w:sz w:val="22"/>
                <w:szCs w:val="22"/>
              </w:rPr>
            </w:pPr>
          </w:p>
          <w:p w14:paraId="572D77C3" w14:textId="4F6EE394" w:rsidR="00B71458" w:rsidRDefault="00460A95">
            <w:pPr>
              <w:jc w:val="both"/>
              <w:rPr>
                <w:sz w:val="22"/>
                <w:szCs w:val="22"/>
              </w:rPr>
            </w:pPr>
            <w:r>
              <w:rPr>
                <w:b/>
                <w:sz w:val="22"/>
                <w:szCs w:val="22"/>
              </w:rPr>
              <w:t xml:space="preserve">Unit </w:t>
            </w:r>
            <w:r w:rsidR="00520BAA">
              <w:rPr>
                <w:b/>
                <w:sz w:val="22"/>
                <w:szCs w:val="22"/>
              </w:rPr>
              <w:t>1.</w:t>
            </w:r>
            <w:r>
              <w:rPr>
                <w:b/>
                <w:sz w:val="22"/>
                <w:szCs w:val="22"/>
              </w:rPr>
              <w:t>: General Overview</w:t>
            </w:r>
          </w:p>
          <w:p w14:paraId="065861C3" w14:textId="7E4CE9B4" w:rsidR="00B71458" w:rsidRDefault="00460A95">
            <w:pPr>
              <w:jc w:val="both"/>
              <w:rPr>
                <w:sz w:val="22"/>
                <w:szCs w:val="22"/>
              </w:rPr>
            </w:pPr>
            <w:r>
              <w:rPr>
                <w:b/>
                <w:sz w:val="22"/>
                <w:szCs w:val="22"/>
              </w:rPr>
              <w:tab/>
            </w:r>
            <w:r w:rsidR="00520BAA">
              <w:rPr>
                <w:b/>
                <w:sz w:val="22"/>
                <w:szCs w:val="22"/>
              </w:rPr>
              <w:t xml:space="preserve">Section 1.1 </w:t>
            </w:r>
            <w:r>
              <w:rPr>
                <w:b/>
                <w:sz w:val="22"/>
                <w:szCs w:val="22"/>
              </w:rPr>
              <w:t>For beginners</w:t>
            </w:r>
          </w:p>
          <w:p w14:paraId="07AB3B3A" w14:textId="77777777" w:rsidR="00B71458" w:rsidRDefault="00460A95">
            <w:pPr>
              <w:jc w:val="both"/>
              <w:rPr>
                <w:sz w:val="22"/>
                <w:szCs w:val="22"/>
              </w:rPr>
            </w:pPr>
            <w:r>
              <w:rPr>
                <w:sz w:val="22"/>
                <w:szCs w:val="22"/>
              </w:rPr>
              <w:t>The GDPR (General Data Protection Regulation) is an EU Parliament and EU Council regulation of April 2016 on the protection of natural persons with regard to the processing of personal data and on the free movement of such data.</w:t>
            </w:r>
          </w:p>
          <w:p w14:paraId="4F0BDB30" w14:textId="77777777" w:rsidR="00B71458" w:rsidRDefault="00B71458">
            <w:pPr>
              <w:jc w:val="both"/>
              <w:rPr>
                <w:sz w:val="22"/>
                <w:szCs w:val="22"/>
              </w:rPr>
            </w:pPr>
          </w:p>
          <w:p w14:paraId="14E4A658" w14:textId="53AFF992" w:rsidR="00B71458" w:rsidRDefault="00460A95">
            <w:pPr>
              <w:jc w:val="both"/>
              <w:rPr>
                <w:sz w:val="22"/>
                <w:szCs w:val="22"/>
              </w:rPr>
            </w:pPr>
            <w:r>
              <w:rPr>
                <w:b/>
                <w:sz w:val="22"/>
                <w:szCs w:val="22"/>
              </w:rPr>
              <w:tab/>
            </w:r>
            <w:r w:rsidR="00520BAA">
              <w:rPr>
                <w:b/>
                <w:sz w:val="22"/>
                <w:szCs w:val="22"/>
              </w:rPr>
              <w:t xml:space="preserve">Section 1.2 </w:t>
            </w:r>
            <w:r>
              <w:rPr>
                <w:b/>
                <w:sz w:val="22"/>
                <w:szCs w:val="22"/>
              </w:rPr>
              <w:t xml:space="preserve">Brief disclaimer – what is a Regulation in EU law? </w:t>
            </w:r>
          </w:p>
          <w:p w14:paraId="22CE32A5" w14:textId="77777777" w:rsidR="00B71458" w:rsidRDefault="00460A95">
            <w:pPr>
              <w:jc w:val="both"/>
              <w:rPr>
                <w:sz w:val="22"/>
                <w:szCs w:val="22"/>
              </w:rPr>
            </w:pPr>
            <w:r>
              <w:rPr>
                <w:sz w:val="22"/>
                <w:szCs w:val="22"/>
              </w:rPr>
              <w:t>Together with Directives, Decisions, Recommendations and Opinions, Regulations represent of the types of EU legislation – legal acts of different binding degrees to which all (or some) Member States should comply with.</w:t>
            </w:r>
          </w:p>
          <w:p w14:paraId="5B79B204" w14:textId="77777777" w:rsidR="00B71458" w:rsidRDefault="00B71458">
            <w:pPr>
              <w:jc w:val="both"/>
              <w:rPr>
                <w:sz w:val="22"/>
                <w:szCs w:val="22"/>
              </w:rPr>
            </w:pPr>
          </w:p>
          <w:p w14:paraId="66AF27A1" w14:textId="77777777" w:rsidR="00B71458" w:rsidRDefault="00460A95">
            <w:pPr>
              <w:jc w:val="both"/>
              <w:rPr>
                <w:sz w:val="22"/>
                <w:szCs w:val="22"/>
              </w:rPr>
            </w:pPr>
            <w:r>
              <w:rPr>
                <w:sz w:val="22"/>
                <w:szCs w:val="22"/>
              </w:rPr>
              <w:t>Regulations are the ones with at higher binding degree and they must be applied in their entirety across EU.</w:t>
            </w:r>
          </w:p>
          <w:p w14:paraId="68904612" w14:textId="77777777" w:rsidR="00B71458" w:rsidRDefault="00B71458">
            <w:pPr>
              <w:jc w:val="both"/>
              <w:rPr>
                <w:sz w:val="22"/>
                <w:szCs w:val="22"/>
              </w:rPr>
            </w:pPr>
          </w:p>
          <w:p w14:paraId="01DD00AD" w14:textId="73717AF7" w:rsidR="00B71458" w:rsidRDefault="00460A95">
            <w:pPr>
              <w:jc w:val="both"/>
              <w:rPr>
                <w:sz w:val="22"/>
                <w:szCs w:val="22"/>
              </w:rPr>
            </w:pPr>
            <w:r>
              <w:rPr>
                <w:sz w:val="22"/>
                <w:szCs w:val="22"/>
              </w:rPr>
              <w:tab/>
            </w:r>
            <w:r w:rsidR="00520BAA">
              <w:rPr>
                <w:b/>
                <w:sz w:val="22"/>
                <w:szCs w:val="22"/>
              </w:rPr>
              <w:t xml:space="preserve">Section 1.3 </w:t>
            </w:r>
            <w:r>
              <w:rPr>
                <w:b/>
                <w:sz w:val="22"/>
                <w:szCs w:val="22"/>
              </w:rPr>
              <w:t>About general scale and scope of GDPR</w:t>
            </w:r>
          </w:p>
          <w:p w14:paraId="166FA20D" w14:textId="77777777" w:rsidR="00B71458" w:rsidRDefault="00460A95">
            <w:pPr>
              <w:jc w:val="both"/>
              <w:rPr>
                <w:sz w:val="22"/>
                <w:szCs w:val="22"/>
              </w:rPr>
            </w:pPr>
            <w:r>
              <w:rPr>
                <w:sz w:val="22"/>
                <w:szCs w:val="22"/>
              </w:rPr>
              <w:t xml:space="preserve">In the formal policy document, it is stated that: </w:t>
            </w:r>
          </w:p>
          <w:p w14:paraId="53A87EDA" w14:textId="77777777" w:rsidR="00B71458" w:rsidRDefault="00460A95">
            <w:pPr>
              <w:numPr>
                <w:ilvl w:val="0"/>
                <w:numId w:val="4"/>
              </w:numPr>
              <w:jc w:val="both"/>
              <w:rPr>
                <w:sz w:val="22"/>
                <w:szCs w:val="22"/>
              </w:rPr>
            </w:pPr>
            <w:r>
              <w:rPr>
                <w:sz w:val="22"/>
                <w:szCs w:val="22"/>
              </w:rPr>
              <w:t>[GDPR] lays down rules relating to the protection of natural persons with regard to the processing of personal data and rules relating to the free movement of personal data.</w:t>
            </w:r>
          </w:p>
          <w:p w14:paraId="02174F89" w14:textId="77777777" w:rsidR="00B71458" w:rsidRDefault="00460A95">
            <w:pPr>
              <w:numPr>
                <w:ilvl w:val="0"/>
                <w:numId w:val="4"/>
              </w:numPr>
              <w:jc w:val="both"/>
              <w:rPr>
                <w:sz w:val="22"/>
                <w:szCs w:val="22"/>
              </w:rPr>
            </w:pPr>
            <w:r>
              <w:rPr>
                <w:sz w:val="22"/>
                <w:szCs w:val="22"/>
              </w:rPr>
              <w:t>[GDPR] protects fundamental rights and freedoms of natural persons and in particular their right to the protection of personal data.</w:t>
            </w:r>
          </w:p>
          <w:p w14:paraId="5352E22E" w14:textId="77777777" w:rsidR="00B71458" w:rsidRDefault="00B71458">
            <w:pPr>
              <w:jc w:val="both"/>
              <w:rPr>
                <w:sz w:val="22"/>
                <w:szCs w:val="22"/>
              </w:rPr>
            </w:pPr>
          </w:p>
          <w:p w14:paraId="2DBBED62" w14:textId="7CDAB584" w:rsidR="00B71458" w:rsidRDefault="00460A95">
            <w:pPr>
              <w:jc w:val="both"/>
              <w:rPr>
                <w:sz w:val="22"/>
                <w:szCs w:val="22"/>
              </w:rPr>
            </w:pPr>
            <w:r>
              <w:rPr>
                <w:b/>
                <w:sz w:val="22"/>
                <w:szCs w:val="22"/>
              </w:rPr>
              <w:tab/>
            </w:r>
            <w:r w:rsidR="00520BAA">
              <w:rPr>
                <w:b/>
                <w:sz w:val="22"/>
                <w:szCs w:val="22"/>
              </w:rPr>
              <w:t xml:space="preserve">Section 1.4 </w:t>
            </w:r>
            <w:r>
              <w:rPr>
                <w:b/>
                <w:sz w:val="22"/>
                <w:szCs w:val="22"/>
              </w:rPr>
              <w:t>Who must comply with GDPR?</w:t>
            </w:r>
          </w:p>
          <w:p w14:paraId="1D8E9DF3" w14:textId="77777777" w:rsidR="00B71458" w:rsidRDefault="00460A95">
            <w:pPr>
              <w:jc w:val="both"/>
              <w:rPr>
                <w:sz w:val="22"/>
                <w:szCs w:val="22"/>
              </w:rPr>
            </w:pPr>
            <w:r>
              <w:rPr>
                <w:sz w:val="22"/>
                <w:szCs w:val="22"/>
              </w:rPr>
              <w:t>The whole point of this regulation is to protect EU’s citizens personal data. As such, any organisation operating in EU territories must comply with GDPR.</w:t>
            </w:r>
          </w:p>
          <w:p w14:paraId="034E227C" w14:textId="77777777" w:rsidR="00B71458" w:rsidRDefault="00B71458">
            <w:pPr>
              <w:jc w:val="both"/>
              <w:rPr>
                <w:sz w:val="22"/>
                <w:szCs w:val="22"/>
              </w:rPr>
            </w:pPr>
          </w:p>
          <w:p w14:paraId="678DB328" w14:textId="77777777" w:rsidR="00B71458" w:rsidRDefault="00460A95">
            <w:pPr>
              <w:jc w:val="both"/>
              <w:rPr>
                <w:sz w:val="22"/>
                <w:szCs w:val="22"/>
              </w:rPr>
            </w:pPr>
            <w:r>
              <w:rPr>
                <w:sz w:val="22"/>
                <w:szCs w:val="22"/>
              </w:rPr>
              <w:t xml:space="preserve">The regulation applies to ALL organisation, regardless of their juridical status (public institutions, private sectors’ representatives and third sector) and their country of origin, as long as they operate in EU territories (this is the case of tech giants from US such as Facebook, Google, Amazon, etc.).  </w:t>
            </w:r>
          </w:p>
          <w:p w14:paraId="421EE3A5" w14:textId="77777777" w:rsidR="00B71458" w:rsidRDefault="00B71458">
            <w:pPr>
              <w:jc w:val="both"/>
              <w:rPr>
                <w:sz w:val="22"/>
                <w:szCs w:val="22"/>
              </w:rPr>
            </w:pPr>
          </w:p>
          <w:p w14:paraId="361000D1" w14:textId="161D3946" w:rsidR="00B71458" w:rsidRDefault="00460A95">
            <w:pPr>
              <w:jc w:val="both"/>
              <w:rPr>
                <w:sz w:val="22"/>
                <w:szCs w:val="22"/>
              </w:rPr>
            </w:pPr>
            <w:r>
              <w:rPr>
                <w:b/>
                <w:sz w:val="22"/>
                <w:szCs w:val="22"/>
              </w:rPr>
              <w:t xml:space="preserve">Unit </w:t>
            </w:r>
            <w:r w:rsidR="00520BAA">
              <w:rPr>
                <w:b/>
                <w:sz w:val="22"/>
                <w:szCs w:val="22"/>
              </w:rPr>
              <w:t>2</w:t>
            </w:r>
            <w:r>
              <w:rPr>
                <w:b/>
                <w:sz w:val="22"/>
                <w:szCs w:val="22"/>
              </w:rPr>
              <w:t>: Key highlights</w:t>
            </w:r>
          </w:p>
          <w:p w14:paraId="1EFC1D88" w14:textId="77777777" w:rsidR="00B71458" w:rsidRDefault="00460A95">
            <w:pPr>
              <w:jc w:val="both"/>
              <w:rPr>
                <w:sz w:val="22"/>
                <w:szCs w:val="22"/>
              </w:rPr>
            </w:pPr>
            <w:r>
              <w:rPr>
                <w:sz w:val="22"/>
                <w:szCs w:val="22"/>
              </w:rPr>
              <w:t xml:space="preserve">In order to have a comprehensive understanding of GDPR, it is important to pinpoint a couple of terms around which the regulation revolves. These includes: </w:t>
            </w:r>
          </w:p>
          <w:p w14:paraId="4905A872" w14:textId="77777777" w:rsidR="00B71458" w:rsidRDefault="00B71458">
            <w:pPr>
              <w:jc w:val="both"/>
              <w:rPr>
                <w:sz w:val="22"/>
                <w:szCs w:val="22"/>
              </w:rPr>
            </w:pPr>
          </w:p>
          <w:p w14:paraId="791C0689" w14:textId="77777777" w:rsidR="00B71458" w:rsidRDefault="00460A95">
            <w:pPr>
              <w:numPr>
                <w:ilvl w:val="0"/>
                <w:numId w:val="2"/>
              </w:numPr>
              <w:jc w:val="both"/>
              <w:rPr>
                <w:sz w:val="22"/>
                <w:szCs w:val="22"/>
              </w:rPr>
            </w:pPr>
            <w:r>
              <w:rPr>
                <w:sz w:val="22"/>
                <w:szCs w:val="22"/>
              </w:rPr>
              <w:t>Seven principles of data protection</w:t>
            </w:r>
          </w:p>
          <w:p w14:paraId="4333AFE7" w14:textId="77777777" w:rsidR="00B71458" w:rsidRDefault="00460A95">
            <w:pPr>
              <w:numPr>
                <w:ilvl w:val="0"/>
                <w:numId w:val="2"/>
              </w:numPr>
              <w:jc w:val="both"/>
              <w:rPr>
                <w:sz w:val="22"/>
                <w:szCs w:val="22"/>
              </w:rPr>
            </w:pPr>
            <w:r>
              <w:rPr>
                <w:sz w:val="22"/>
                <w:szCs w:val="22"/>
              </w:rPr>
              <w:t>Eight privacy rights that must be protected (and supported)</w:t>
            </w:r>
          </w:p>
          <w:p w14:paraId="30F00DC1" w14:textId="77777777" w:rsidR="00B71458" w:rsidRDefault="00460A95">
            <w:pPr>
              <w:numPr>
                <w:ilvl w:val="0"/>
                <w:numId w:val="2"/>
              </w:numPr>
              <w:jc w:val="both"/>
              <w:rPr>
                <w:sz w:val="22"/>
                <w:szCs w:val="22"/>
              </w:rPr>
            </w:pPr>
            <w:r>
              <w:rPr>
                <w:sz w:val="22"/>
                <w:szCs w:val="22"/>
              </w:rPr>
              <w:t>Glossary of specific references used by the Regulation</w:t>
            </w:r>
          </w:p>
          <w:p w14:paraId="044C80FB" w14:textId="77777777" w:rsidR="00B71458" w:rsidRDefault="00B71458">
            <w:pPr>
              <w:jc w:val="both"/>
              <w:rPr>
                <w:sz w:val="22"/>
                <w:szCs w:val="22"/>
              </w:rPr>
            </w:pPr>
          </w:p>
          <w:p w14:paraId="05FCC4D3" w14:textId="4EA1D8A7" w:rsidR="00B71458" w:rsidRDefault="00520BAA" w:rsidP="00520BAA">
            <w:pPr>
              <w:ind w:left="720"/>
              <w:jc w:val="both"/>
              <w:rPr>
                <w:sz w:val="22"/>
                <w:szCs w:val="22"/>
              </w:rPr>
            </w:pPr>
            <w:r>
              <w:rPr>
                <w:b/>
                <w:sz w:val="22"/>
                <w:szCs w:val="22"/>
              </w:rPr>
              <w:t xml:space="preserve">Section 2.1 </w:t>
            </w:r>
            <w:r w:rsidR="00460A95">
              <w:rPr>
                <w:b/>
                <w:sz w:val="22"/>
                <w:szCs w:val="22"/>
              </w:rPr>
              <w:t>Glossary and reference terms – Article 4, Definitions (1)</w:t>
            </w:r>
          </w:p>
          <w:p w14:paraId="4D178980" w14:textId="77777777" w:rsidR="00B71458" w:rsidRDefault="00460A95">
            <w:pPr>
              <w:jc w:val="both"/>
              <w:rPr>
                <w:sz w:val="22"/>
                <w:szCs w:val="22"/>
              </w:rPr>
            </w:pPr>
            <w:r>
              <w:rPr>
                <w:sz w:val="22"/>
                <w:szCs w:val="22"/>
              </w:rPr>
              <w:t>Personal data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B02CBD8" w14:textId="77777777" w:rsidR="00B71458" w:rsidRDefault="00B71458">
            <w:pPr>
              <w:jc w:val="both"/>
              <w:rPr>
                <w:sz w:val="22"/>
                <w:szCs w:val="22"/>
              </w:rPr>
            </w:pPr>
          </w:p>
          <w:p w14:paraId="5552D6DD" w14:textId="111F40D3" w:rsidR="00B71458" w:rsidRDefault="00460A95">
            <w:pPr>
              <w:jc w:val="both"/>
              <w:rPr>
                <w:sz w:val="22"/>
                <w:szCs w:val="22"/>
              </w:rPr>
            </w:pPr>
            <w:r>
              <w:rPr>
                <w:b/>
                <w:sz w:val="22"/>
                <w:szCs w:val="22"/>
              </w:rPr>
              <w:tab/>
            </w:r>
            <w:r w:rsidR="00520BAA">
              <w:rPr>
                <w:b/>
                <w:sz w:val="22"/>
                <w:szCs w:val="22"/>
              </w:rPr>
              <w:t xml:space="preserve">Section 2.2 </w:t>
            </w:r>
            <w:r>
              <w:rPr>
                <w:b/>
                <w:sz w:val="22"/>
                <w:szCs w:val="22"/>
              </w:rPr>
              <w:t>Glossary and reference terms – Article 4, Definitions (2)</w:t>
            </w:r>
          </w:p>
          <w:p w14:paraId="6609BB5E" w14:textId="77777777" w:rsidR="00B71458" w:rsidRDefault="00460A95">
            <w:pPr>
              <w:jc w:val="both"/>
              <w:rPr>
                <w:sz w:val="22"/>
                <w:szCs w:val="22"/>
              </w:rPr>
            </w:pPr>
            <w:r>
              <w:rPr>
                <w:sz w:val="22"/>
                <w:szCs w:val="22"/>
              </w:rPr>
              <w:t xml:space="preserve">Processing → Any operation or set of operations which is performed on personal data or on sets of personal data, whether or not by automated means, such as: collection, recording, organisation, structuring, storage, adaptation or alteration, retrieval, consultation, use, </w:t>
            </w:r>
            <w:r>
              <w:rPr>
                <w:sz w:val="22"/>
                <w:szCs w:val="22"/>
              </w:rPr>
              <w:lastRenderedPageBreak/>
              <w:t>disclosure by transmission, dissemination or otherwise making available, alignment or combination, restriction, erasure or destruction.</w:t>
            </w:r>
          </w:p>
          <w:p w14:paraId="1E65F23F" w14:textId="77777777" w:rsidR="00B71458" w:rsidRDefault="00B71458">
            <w:pPr>
              <w:jc w:val="both"/>
              <w:rPr>
                <w:sz w:val="22"/>
                <w:szCs w:val="22"/>
              </w:rPr>
            </w:pPr>
          </w:p>
          <w:p w14:paraId="480B2058" w14:textId="040E5AB4" w:rsidR="00B71458" w:rsidRDefault="00460A95">
            <w:pPr>
              <w:jc w:val="both"/>
              <w:rPr>
                <w:sz w:val="22"/>
                <w:szCs w:val="22"/>
              </w:rPr>
            </w:pPr>
            <w:r>
              <w:rPr>
                <w:b/>
                <w:sz w:val="22"/>
                <w:szCs w:val="22"/>
              </w:rPr>
              <w:tab/>
            </w:r>
            <w:r w:rsidR="00520BAA">
              <w:rPr>
                <w:b/>
                <w:sz w:val="22"/>
                <w:szCs w:val="22"/>
              </w:rPr>
              <w:t xml:space="preserve">Section 2.3 </w:t>
            </w:r>
            <w:r>
              <w:rPr>
                <w:b/>
                <w:sz w:val="22"/>
                <w:szCs w:val="22"/>
              </w:rPr>
              <w:t>Glossary and reference terms – Article 4, Definitions (3, 4)</w:t>
            </w:r>
          </w:p>
          <w:p w14:paraId="6DE4B86B" w14:textId="77777777" w:rsidR="00B71458" w:rsidRDefault="00460A95">
            <w:pPr>
              <w:jc w:val="both"/>
              <w:rPr>
                <w:sz w:val="22"/>
                <w:szCs w:val="22"/>
              </w:rPr>
            </w:pPr>
            <w:r>
              <w:rPr>
                <w:sz w:val="22"/>
                <w:szCs w:val="22"/>
              </w:rPr>
              <w:t>Restriction of Processing → The marking of stored personal data with the aim of limiting their processing in the future.</w:t>
            </w:r>
          </w:p>
          <w:p w14:paraId="7A83C2A6" w14:textId="77777777" w:rsidR="00B71458" w:rsidRDefault="00B71458">
            <w:pPr>
              <w:jc w:val="both"/>
              <w:rPr>
                <w:sz w:val="22"/>
                <w:szCs w:val="22"/>
              </w:rPr>
            </w:pPr>
          </w:p>
          <w:p w14:paraId="2BCF5C28" w14:textId="77777777" w:rsidR="00B71458" w:rsidRDefault="00460A95">
            <w:pPr>
              <w:jc w:val="both"/>
              <w:rPr>
                <w:sz w:val="22"/>
                <w:szCs w:val="22"/>
              </w:rPr>
            </w:pPr>
            <w:r>
              <w:rPr>
                <w:sz w:val="22"/>
                <w:szCs w:val="22"/>
              </w:rPr>
              <w:t>Profiling →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4D0F3C21" w14:textId="77777777" w:rsidR="00B71458" w:rsidRDefault="00B71458">
            <w:pPr>
              <w:jc w:val="both"/>
              <w:rPr>
                <w:sz w:val="22"/>
                <w:szCs w:val="22"/>
              </w:rPr>
            </w:pPr>
          </w:p>
          <w:p w14:paraId="5C829068" w14:textId="27D8CEA6" w:rsidR="00B71458" w:rsidRDefault="00460A95">
            <w:pPr>
              <w:jc w:val="both"/>
              <w:rPr>
                <w:sz w:val="22"/>
                <w:szCs w:val="22"/>
              </w:rPr>
            </w:pPr>
            <w:r>
              <w:rPr>
                <w:b/>
                <w:sz w:val="22"/>
                <w:szCs w:val="22"/>
              </w:rPr>
              <w:tab/>
            </w:r>
            <w:r w:rsidR="00520BAA">
              <w:rPr>
                <w:b/>
                <w:sz w:val="22"/>
                <w:szCs w:val="22"/>
              </w:rPr>
              <w:t xml:space="preserve">Section 2.4 </w:t>
            </w:r>
            <w:r>
              <w:rPr>
                <w:b/>
                <w:sz w:val="22"/>
                <w:szCs w:val="22"/>
              </w:rPr>
              <w:t>Glossary and reference terms – Article 4, Definitions (7, 8)</w:t>
            </w:r>
          </w:p>
          <w:p w14:paraId="17EADE7E" w14:textId="77777777" w:rsidR="00B71458" w:rsidRDefault="00460A95">
            <w:pPr>
              <w:jc w:val="both"/>
              <w:rPr>
                <w:sz w:val="22"/>
                <w:szCs w:val="22"/>
              </w:rPr>
            </w:pPr>
            <w:r>
              <w:rPr>
                <w:sz w:val="22"/>
                <w:szCs w:val="22"/>
              </w:rPr>
              <w:t>Controller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8665327" w14:textId="77777777" w:rsidR="00B71458" w:rsidRDefault="00B71458">
            <w:pPr>
              <w:jc w:val="both"/>
              <w:rPr>
                <w:sz w:val="22"/>
                <w:szCs w:val="22"/>
              </w:rPr>
            </w:pPr>
          </w:p>
          <w:p w14:paraId="7890CEAA" w14:textId="77777777" w:rsidR="00B71458" w:rsidRDefault="00460A95">
            <w:pPr>
              <w:jc w:val="both"/>
              <w:rPr>
                <w:sz w:val="22"/>
                <w:szCs w:val="22"/>
              </w:rPr>
            </w:pPr>
            <w:r>
              <w:rPr>
                <w:sz w:val="22"/>
                <w:szCs w:val="22"/>
              </w:rPr>
              <w:t>Processor → A natural or legal person, public authority, agency or other body which processes personal data on behalf of the controller.</w:t>
            </w:r>
          </w:p>
          <w:p w14:paraId="6655453E" w14:textId="77777777" w:rsidR="00B71458" w:rsidRDefault="00B71458">
            <w:pPr>
              <w:jc w:val="both"/>
              <w:rPr>
                <w:sz w:val="22"/>
                <w:szCs w:val="22"/>
              </w:rPr>
            </w:pPr>
          </w:p>
          <w:p w14:paraId="704E5488" w14:textId="064388EE" w:rsidR="00B71458" w:rsidRDefault="00460A95">
            <w:pPr>
              <w:jc w:val="both"/>
              <w:rPr>
                <w:sz w:val="22"/>
                <w:szCs w:val="22"/>
              </w:rPr>
            </w:pPr>
            <w:r>
              <w:rPr>
                <w:b/>
                <w:sz w:val="22"/>
                <w:szCs w:val="22"/>
              </w:rPr>
              <w:tab/>
            </w:r>
            <w:r w:rsidR="00520BAA">
              <w:rPr>
                <w:b/>
                <w:sz w:val="22"/>
                <w:szCs w:val="22"/>
              </w:rPr>
              <w:t xml:space="preserve">Section 2.5 </w:t>
            </w:r>
            <w:r>
              <w:rPr>
                <w:b/>
                <w:sz w:val="22"/>
                <w:szCs w:val="22"/>
              </w:rPr>
              <w:t>Glossary and reference terms – Article 4, Definitions (11, 12)</w:t>
            </w:r>
          </w:p>
          <w:p w14:paraId="080DCCA9" w14:textId="77777777" w:rsidR="00B71458" w:rsidRDefault="00460A95">
            <w:pPr>
              <w:jc w:val="both"/>
              <w:rPr>
                <w:sz w:val="22"/>
                <w:szCs w:val="22"/>
              </w:rPr>
            </w:pPr>
            <w:r>
              <w:rPr>
                <w:sz w:val="22"/>
                <w:szCs w:val="22"/>
              </w:rPr>
              <w:t>Consent → Any freely given, specific, informed and unambiguous indication of the data subject’s wishes by which he or she, by a statement or by a clear affirmative action, signifies agreement to the processing of personal data relating to him or her.</w:t>
            </w:r>
          </w:p>
          <w:p w14:paraId="14712E90" w14:textId="77777777" w:rsidR="00B71458" w:rsidRDefault="00B71458">
            <w:pPr>
              <w:jc w:val="both"/>
              <w:rPr>
                <w:sz w:val="22"/>
                <w:szCs w:val="22"/>
              </w:rPr>
            </w:pPr>
          </w:p>
          <w:p w14:paraId="55140282" w14:textId="77777777" w:rsidR="00B71458" w:rsidRDefault="00460A95">
            <w:pPr>
              <w:jc w:val="both"/>
              <w:rPr>
                <w:sz w:val="22"/>
                <w:szCs w:val="22"/>
              </w:rPr>
            </w:pPr>
            <w:r>
              <w:rPr>
                <w:sz w:val="22"/>
                <w:szCs w:val="22"/>
              </w:rPr>
              <w:t>Personal data breach → A breach of security leading to the accidental or unlawful destruction, loss, alteration, unauthorised disclosure of, or access to, personal data transmitted, stored or otherwise processed.</w:t>
            </w:r>
          </w:p>
          <w:p w14:paraId="7BB117E7" w14:textId="77777777" w:rsidR="00B71458" w:rsidRDefault="00B71458">
            <w:pPr>
              <w:jc w:val="both"/>
              <w:rPr>
                <w:sz w:val="22"/>
                <w:szCs w:val="22"/>
              </w:rPr>
            </w:pPr>
          </w:p>
          <w:p w14:paraId="53EF0196" w14:textId="4D423712" w:rsidR="00B71458" w:rsidRDefault="00460A95">
            <w:pPr>
              <w:jc w:val="both"/>
              <w:rPr>
                <w:sz w:val="22"/>
                <w:szCs w:val="22"/>
              </w:rPr>
            </w:pPr>
            <w:r>
              <w:rPr>
                <w:b/>
                <w:sz w:val="22"/>
                <w:szCs w:val="22"/>
              </w:rPr>
              <w:tab/>
            </w:r>
            <w:r w:rsidR="00520BAA">
              <w:rPr>
                <w:b/>
                <w:sz w:val="22"/>
                <w:szCs w:val="22"/>
              </w:rPr>
              <w:t xml:space="preserve">Section 2.6 </w:t>
            </w:r>
            <w:r>
              <w:rPr>
                <w:b/>
                <w:sz w:val="22"/>
                <w:szCs w:val="22"/>
              </w:rPr>
              <w:t>Seven principles of data protection – Chapter 2, Article 5</w:t>
            </w:r>
          </w:p>
          <w:p w14:paraId="131CBD53" w14:textId="77777777" w:rsidR="00B71458" w:rsidRDefault="00460A95">
            <w:pPr>
              <w:numPr>
                <w:ilvl w:val="0"/>
                <w:numId w:val="6"/>
              </w:numPr>
              <w:rPr>
                <w:sz w:val="22"/>
                <w:szCs w:val="22"/>
              </w:rPr>
            </w:pPr>
            <w:r>
              <w:rPr>
                <w:sz w:val="22"/>
                <w:szCs w:val="22"/>
              </w:rPr>
              <w:t>Lawfulness, fairness and transparency of data processing</w:t>
            </w:r>
          </w:p>
          <w:p w14:paraId="5097C6DC" w14:textId="77777777" w:rsidR="00B71458" w:rsidRDefault="00460A95">
            <w:pPr>
              <w:numPr>
                <w:ilvl w:val="0"/>
                <w:numId w:val="6"/>
              </w:numPr>
              <w:rPr>
                <w:sz w:val="22"/>
                <w:szCs w:val="22"/>
              </w:rPr>
            </w:pPr>
            <w:r>
              <w:rPr>
                <w:sz w:val="22"/>
                <w:szCs w:val="22"/>
              </w:rPr>
              <w:t xml:space="preserve">Purpose limitation – data should be </w:t>
            </w:r>
            <w:r>
              <w:rPr>
                <w:i/>
                <w:sz w:val="22"/>
                <w:szCs w:val="22"/>
              </w:rPr>
              <w:t>collected for specified, explicit and legitimate purposes and not further processed in a manner that is incompatible with those purposes</w:t>
            </w:r>
          </w:p>
          <w:p w14:paraId="69B4B81E" w14:textId="77777777" w:rsidR="00B71458" w:rsidRDefault="00460A95">
            <w:pPr>
              <w:numPr>
                <w:ilvl w:val="0"/>
                <w:numId w:val="6"/>
              </w:numPr>
              <w:rPr>
                <w:sz w:val="22"/>
                <w:szCs w:val="22"/>
              </w:rPr>
            </w:pPr>
            <w:r>
              <w:rPr>
                <w:sz w:val="22"/>
                <w:szCs w:val="22"/>
              </w:rPr>
              <w:lastRenderedPageBreak/>
              <w:t xml:space="preserve">Data minimisation – data should be </w:t>
            </w:r>
            <w:r>
              <w:rPr>
                <w:i/>
                <w:sz w:val="22"/>
                <w:szCs w:val="22"/>
              </w:rPr>
              <w:t>adequate, relevant and limited to what is necessary in relation to the purposes for which they are processed</w:t>
            </w:r>
          </w:p>
          <w:p w14:paraId="55083AB4" w14:textId="77777777" w:rsidR="00B71458" w:rsidRDefault="00460A95">
            <w:pPr>
              <w:numPr>
                <w:ilvl w:val="0"/>
                <w:numId w:val="6"/>
              </w:numPr>
              <w:rPr>
                <w:sz w:val="22"/>
                <w:szCs w:val="22"/>
              </w:rPr>
            </w:pPr>
            <w:r>
              <w:rPr>
                <w:sz w:val="22"/>
                <w:szCs w:val="22"/>
              </w:rPr>
              <w:t xml:space="preserve">Accuracy – data should be </w:t>
            </w:r>
            <w:r>
              <w:rPr>
                <w:i/>
                <w:sz w:val="22"/>
                <w:szCs w:val="22"/>
              </w:rPr>
              <w:t>accurate and, where necessary, kept up to date</w:t>
            </w:r>
          </w:p>
          <w:p w14:paraId="37C0E322" w14:textId="77777777" w:rsidR="00B71458" w:rsidRDefault="00460A95">
            <w:pPr>
              <w:numPr>
                <w:ilvl w:val="0"/>
                <w:numId w:val="6"/>
              </w:numPr>
              <w:rPr>
                <w:sz w:val="22"/>
                <w:szCs w:val="22"/>
              </w:rPr>
            </w:pPr>
            <w:r>
              <w:rPr>
                <w:sz w:val="22"/>
                <w:szCs w:val="22"/>
              </w:rPr>
              <w:t xml:space="preserve">Storage limitation – data should be </w:t>
            </w:r>
            <w:r>
              <w:rPr>
                <w:i/>
                <w:sz w:val="22"/>
                <w:szCs w:val="22"/>
              </w:rPr>
              <w:t>kept in a form which permits identification of data subjects for no longer than is necessary</w:t>
            </w:r>
          </w:p>
          <w:p w14:paraId="7DD65DB9" w14:textId="77777777" w:rsidR="00B71458" w:rsidRDefault="00460A95">
            <w:pPr>
              <w:numPr>
                <w:ilvl w:val="0"/>
                <w:numId w:val="6"/>
              </w:numPr>
              <w:rPr>
                <w:sz w:val="22"/>
                <w:szCs w:val="22"/>
              </w:rPr>
            </w:pPr>
            <w:r>
              <w:rPr>
                <w:sz w:val="22"/>
                <w:szCs w:val="22"/>
              </w:rPr>
              <w:t xml:space="preserve">Integrity and confidentiality – data should be </w:t>
            </w:r>
            <w:r>
              <w:rPr>
                <w:i/>
                <w:sz w:val="22"/>
                <w:szCs w:val="22"/>
              </w:rPr>
              <w:t>processed in a manner that ensures appropriate security of the personal data, including protection against unauthorised or unlawful processing</w:t>
            </w:r>
          </w:p>
          <w:p w14:paraId="23D68243" w14:textId="77777777" w:rsidR="00B71458" w:rsidRDefault="00460A95">
            <w:pPr>
              <w:numPr>
                <w:ilvl w:val="0"/>
                <w:numId w:val="6"/>
              </w:numPr>
              <w:rPr>
                <w:sz w:val="22"/>
                <w:szCs w:val="22"/>
              </w:rPr>
            </w:pPr>
            <w:r>
              <w:rPr>
                <w:sz w:val="22"/>
                <w:szCs w:val="22"/>
              </w:rPr>
              <w:t>Accountability – The controller shall be responsible for, and be able to demonstrate compliance with 1 to 6</w:t>
            </w:r>
          </w:p>
          <w:p w14:paraId="77500826" w14:textId="77777777" w:rsidR="00B71458" w:rsidRDefault="00B71458">
            <w:pPr>
              <w:jc w:val="both"/>
              <w:rPr>
                <w:sz w:val="22"/>
                <w:szCs w:val="22"/>
              </w:rPr>
            </w:pPr>
          </w:p>
          <w:p w14:paraId="54558267" w14:textId="77777777" w:rsidR="00B71458" w:rsidRDefault="00B71458">
            <w:pPr>
              <w:jc w:val="both"/>
              <w:rPr>
                <w:sz w:val="22"/>
                <w:szCs w:val="22"/>
              </w:rPr>
            </w:pPr>
          </w:p>
          <w:p w14:paraId="6F789922" w14:textId="23823CB5" w:rsidR="00B71458" w:rsidRDefault="00460A95">
            <w:pPr>
              <w:jc w:val="both"/>
              <w:rPr>
                <w:sz w:val="22"/>
                <w:szCs w:val="22"/>
              </w:rPr>
            </w:pPr>
            <w:r>
              <w:rPr>
                <w:b/>
                <w:sz w:val="22"/>
                <w:szCs w:val="22"/>
              </w:rPr>
              <w:tab/>
            </w:r>
            <w:r w:rsidR="00520BAA">
              <w:rPr>
                <w:b/>
                <w:sz w:val="22"/>
                <w:szCs w:val="22"/>
              </w:rPr>
              <w:t xml:space="preserve">Section 2.7 </w:t>
            </w:r>
            <w:r>
              <w:rPr>
                <w:b/>
                <w:sz w:val="22"/>
                <w:szCs w:val="22"/>
              </w:rPr>
              <w:t>Eight privacy rights that must be protected – Chapter 3, Article 12 – 23</w:t>
            </w:r>
          </w:p>
          <w:p w14:paraId="0097A6E4" w14:textId="77777777" w:rsidR="00B71458" w:rsidRDefault="00460A95">
            <w:pPr>
              <w:numPr>
                <w:ilvl w:val="0"/>
                <w:numId w:val="8"/>
              </w:numPr>
              <w:jc w:val="both"/>
              <w:rPr>
                <w:sz w:val="22"/>
                <w:szCs w:val="22"/>
              </w:rPr>
            </w:pPr>
            <w:r>
              <w:rPr>
                <w:sz w:val="22"/>
                <w:szCs w:val="22"/>
              </w:rPr>
              <w:t>Citizens have the right to be informed about the processing of their data form third parties. The controller shall take appropriate measures to provide any information […] relating to processing to the data subject in a concise, transparent, intelligible and easily accessible form […].</w:t>
            </w:r>
          </w:p>
          <w:p w14:paraId="54EA1DEB" w14:textId="77777777" w:rsidR="00B71458" w:rsidRDefault="00460A95">
            <w:pPr>
              <w:numPr>
                <w:ilvl w:val="0"/>
                <w:numId w:val="8"/>
              </w:numPr>
              <w:jc w:val="both"/>
              <w:rPr>
                <w:sz w:val="22"/>
                <w:szCs w:val="22"/>
              </w:rPr>
            </w:pPr>
            <w:r>
              <w:rPr>
                <w:sz w:val="22"/>
                <w:szCs w:val="22"/>
              </w:rPr>
              <w:t>Citizens have the right to access their data. The data subject shall have the right to obtain from the controller confirmation as to whether or not personal data concerning him or her are being processed, and, access to the personal data and the following information</w:t>
            </w:r>
          </w:p>
          <w:p w14:paraId="348A96D7" w14:textId="77777777" w:rsidR="00B71458" w:rsidRDefault="00460A95">
            <w:pPr>
              <w:numPr>
                <w:ilvl w:val="0"/>
                <w:numId w:val="8"/>
              </w:numPr>
              <w:jc w:val="both"/>
              <w:rPr>
                <w:sz w:val="22"/>
                <w:szCs w:val="22"/>
              </w:rPr>
            </w:pPr>
            <w:r>
              <w:rPr>
                <w:sz w:val="22"/>
                <w:szCs w:val="22"/>
              </w:rPr>
              <w:t>Citizens have the right to rectification of their data. The data subject shall have the right to obtain from the controller without undue delay the rectification of inaccurate personal data concerning him or her.</w:t>
            </w:r>
          </w:p>
          <w:p w14:paraId="43C98C93" w14:textId="77777777" w:rsidR="00B71458" w:rsidRDefault="00460A95">
            <w:pPr>
              <w:numPr>
                <w:ilvl w:val="0"/>
                <w:numId w:val="8"/>
              </w:numPr>
              <w:jc w:val="both"/>
              <w:rPr>
                <w:sz w:val="22"/>
                <w:szCs w:val="22"/>
              </w:rPr>
            </w:pPr>
            <w:r>
              <w:rPr>
                <w:sz w:val="22"/>
                <w:szCs w:val="22"/>
              </w:rPr>
              <w:t xml:space="preserve">Citizens have the right to be forgotten. The data subject shall have the right to obtain from the controller the erasure of personal data concerning him or her </w:t>
            </w:r>
          </w:p>
          <w:p w14:paraId="2622AE68" w14:textId="77777777" w:rsidR="00B71458" w:rsidRDefault="00460A95">
            <w:pPr>
              <w:numPr>
                <w:ilvl w:val="0"/>
                <w:numId w:val="8"/>
              </w:numPr>
              <w:jc w:val="both"/>
              <w:rPr>
                <w:sz w:val="22"/>
                <w:szCs w:val="22"/>
              </w:rPr>
            </w:pPr>
            <w:r>
              <w:rPr>
                <w:sz w:val="22"/>
                <w:szCs w:val="22"/>
              </w:rPr>
              <w:t xml:space="preserve">Citizens have the right to restrict processing of their data. </w:t>
            </w:r>
          </w:p>
          <w:p w14:paraId="1B899ECE" w14:textId="77777777" w:rsidR="00B71458" w:rsidRDefault="00460A95">
            <w:pPr>
              <w:numPr>
                <w:ilvl w:val="0"/>
                <w:numId w:val="8"/>
              </w:numPr>
              <w:jc w:val="both"/>
              <w:rPr>
                <w:sz w:val="22"/>
                <w:szCs w:val="22"/>
              </w:rPr>
            </w:pPr>
            <w:r>
              <w:rPr>
                <w:sz w:val="22"/>
                <w:szCs w:val="22"/>
              </w:rPr>
              <w:t>Citizens have the right to the portability of their data. 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w:t>
            </w:r>
          </w:p>
          <w:p w14:paraId="099E0235" w14:textId="77777777" w:rsidR="00B71458" w:rsidRDefault="00460A95">
            <w:pPr>
              <w:numPr>
                <w:ilvl w:val="0"/>
                <w:numId w:val="8"/>
              </w:numPr>
              <w:jc w:val="both"/>
              <w:rPr>
                <w:sz w:val="22"/>
                <w:szCs w:val="22"/>
              </w:rPr>
            </w:pPr>
            <w:r>
              <w:rPr>
                <w:sz w:val="22"/>
                <w:szCs w:val="22"/>
              </w:rPr>
              <w:t>Citizens have the right to object their data. Where personal data are processed for direct marketing purposes, the data subject shall have the right to object at any time to processing of personal data concerning him or her for such marketing</w:t>
            </w:r>
          </w:p>
          <w:p w14:paraId="0DC755AB" w14:textId="77777777" w:rsidR="00B71458" w:rsidRDefault="00460A95">
            <w:pPr>
              <w:numPr>
                <w:ilvl w:val="0"/>
                <w:numId w:val="8"/>
              </w:numPr>
              <w:jc w:val="both"/>
              <w:rPr>
                <w:sz w:val="22"/>
                <w:szCs w:val="22"/>
              </w:rPr>
            </w:pPr>
            <w:r>
              <w:rPr>
                <w:sz w:val="22"/>
                <w:szCs w:val="22"/>
              </w:rPr>
              <w:t xml:space="preserve">Citizens have rights in relation to automated decision making and profiling. The data subject shall have the right not to be subject to a decision based solely on automated </w:t>
            </w:r>
            <w:r>
              <w:rPr>
                <w:sz w:val="22"/>
                <w:szCs w:val="22"/>
              </w:rPr>
              <w:lastRenderedPageBreak/>
              <w:t>processing, including profiling, which produces legal effects concerning him or her or similarly significantly affects him or her</w:t>
            </w:r>
          </w:p>
          <w:p w14:paraId="332E2D41" w14:textId="77777777" w:rsidR="00B71458" w:rsidRDefault="00B71458">
            <w:pPr>
              <w:jc w:val="both"/>
              <w:rPr>
                <w:sz w:val="22"/>
                <w:szCs w:val="22"/>
              </w:rPr>
            </w:pPr>
          </w:p>
          <w:p w14:paraId="0D8AEFEE" w14:textId="3EA2B963" w:rsidR="00B71458" w:rsidRDefault="00460A95">
            <w:pPr>
              <w:jc w:val="both"/>
              <w:rPr>
                <w:sz w:val="22"/>
                <w:szCs w:val="22"/>
              </w:rPr>
            </w:pPr>
            <w:r>
              <w:rPr>
                <w:b/>
                <w:sz w:val="22"/>
                <w:szCs w:val="22"/>
              </w:rPr>
              <w:t xml:space="preserve">Unit </w:t>
            </w:r>
            <w:r w:rsidR="00520BAA">
              <w:rPr>
                <w:b/>
                <w:sz w:val="22"/>
                <w:szCs w:val="22"/>
              </w:rPr>
              <w:t>3</w:t>
            </w:r>
            <w:r>
              <w:rPr>
                <w:b/>
                <w:sz w:val="22"/>
                <w:szCs w:val="22"/>
              </w:rPr>
              <w:t>: Implications for citizens</w:t>
            </w:r>
          </w:p>
          <w:p w14:paraId="262344B8" w14:textId="3F602873" w:rsidR="00B71458" w:rsidRDefault="00460A95">
            <w:pPr>
              <w:jc w:val="both"/>
              <w:rPr>
                <w:sz w:val="22"/>
                <w:szCs w:val="22"/>
              </w:rPr>
            </w:pPr>
            <w:r>
              <w:rPr>
                <w:b/>
                <w:sz w:val="22"/>
                <w:szCs w:val="22"/>
              </w:rPr>
              <w:tab/>
            </w:r>
            <w:r w:rsidR="00520BAA">
              <w:rPr>
                <w:b/>
                <w:sz w:val="22"/>
                <w:szCs w:val="22"/>
              </w:rPr>
              <w:t xml:space="preserve">Section 3.1 </w:t>
            </w:r>
            <w:r>
              <w:rPr>
                <w:b/>
                <w:sz w:val="22"/>
                <w:szCs w:val="22"/>
              </w:rPr>
              <w:t>When organisations are allowed to process your data</w:t>
            </w:r>
          </w:p>
          <w:p w14:paraId="321016B8" w14:textId="77777777" w:rsidR="00B71458" w:rsidRDefault="00460A95">
            <w:pPr>
              <w:jc w:val="both"/>
              <w:rPr>
                <w:sz w:val="22"/>
                <w:szCs w:val="22"/>
              </w:rPr>
            </w:pPr>
            <w:r>
              <w:rPr>
                <w:sz w:val="22"/>
                <w:szCs w:val="22"/>
              </w:rPr>
              <w:t>There are some specific scenarios in which organisations – upon full compliance with GDPR – are allowed to process your data (processing in the sense of Art. 4).</w:t>
            </w:r>
          </w:p>
          <w:p w14:paraId="2E445C73" w14:textId="77777777" w:rsidR="00B71458" w:rsidRDefault="00B71458">
            <w:pPr>
              <w:jc w:val="both"/>
              <w:rPr>
                <w:sz w:val="22"/>
                <w:szCs w:val="22"/>
              </w:rPr>
            </w:pPr>
          </w:p>
          <w:p w14:paraId="0F9B65D2" w14:textId="77777777" w:rsidR="00B71458" w:rsidRDefault="00460A95">
            <w:pPr>
              <w:jc w:val="both"/>
              <w:rPr>
                <w:sz w:val="22"/>
                <w:szCs w:val="22"/>
              </w:rPr>
            </w:pPr>
            <w:r>
              <w:rPr>
                <w:sz w:val="22"/>
                <w:szCs w:val="22"/>
              </w:rPr>
              <w:t xml:space="preserve">Article no. 6 of the Regulations lists all instances in which organisations can in fact “look into” your personal data. </w:t>
            </w:r>
          </w:p>
          <w:p w14:paraId="579DEC0D" w14:textId="77777777" w:rsidR="00B71458" w:rsidRDefault="00B71458">
            <w:pPr>
              <w:jc w:val="both"/>
              <w:rPr>
                <w:sz w:val="22"/>
                <w:szCs w:val="22"/>
              </w:rPr>
            </w:pPr>
          </w:p>
          <w:p w14:paraId="6075827E" w14:textId="77777777" w:rsidR="00B71458" w:rsidRDefault="00460A95">
            <w:pPr>
              <w:jc w:val="both"/>
              <w:rPr>
                <w:sz w:val="22"/>
                <w:szCs w:val="22"/>
              </w:rPr>
            </w:pPr>
            <w:r>
              <w:rPr>
                <w:sz w:val="22"/>
                <w:szCs w:val="22"/>
              </w:rPr>
              <w:t>These conditions fall under six domains…</w:t>
            </w:r>
          </w:p>
          <w:p w14:paraId="171BF876" w14:textId="77777777" w:rsidR="00B71458" w:rsidRDefault="00460A95">
            <w:pPr>
              <w:numPr>
                <w:ilvl w:val="0"/>
                <w:numId w:val="5"/>
              </w:numPr>
              <w:rPr>
                <w:sz w:val="22"/>
                <w:szCs w:val="22"/>
              </w:rPr>
            </w:pPr>
            <w:r>
              <w:rPr>
                <w:sz w:val="22"/>
                <w:szCs w:val="22"/>
              </w:rPr>
              <w:t>There is specific consent (unambiguous) by the subject this data belongs to</w:t>
            </w:r>
          </w:p>
          <w:p w14:paraId="271794CB" w14:textId="77777777" w:rsidR="00B71458" w:rsidRDefault="00460A95">
            <w:pPr>
              <w:numPr>
                <w:ilvl w:val="0"/>
                <w:numId w:val="5"/>
              </w:numPr>
              <w:rPr>
                <w:sz w:val="22"/>
                <w:szCs w:val="22"/>
              </w:rPr>
            </w:pPr>
            <w:r>
              <w:rPr>
                <w:sz w:val="22"/>
                <w:szCs w:val="22"/>
              </w:rPr>
              <w:t>The subject is entering into a contract – and the organisation is entitled to a background check of personal information</w:t>
            </w:r>
          </w:p>
          <w:p w14:paraId="4EB405FD" w14:textId="77777777" w:rsidR="00B71458" w:rsidRDefault="00460A95">
            <w:pPr>
              <w:numPr>
                <w:ilvl w:val="0"/>
                <w:numId w:val="5"/>
              </w:numPr>
              <w:rPr>
                <w:sz w:val="22"/>
                <w:szCs w:val="22"/>
              </w:rPr>
            </w:pPr>
            <w:r>
              <w:rPr>
                <w:sz w:val="22"/>
                <w:szCs w:val="22"/>
              </w:rPr>
              <w:t>The organisation process data to comply with further legal obligations</w:t>
            </w:r>
          </w:p>
          <w:p w14:paraId="6B56975F" w14:textId="77777777" w:rsidR="00B71458" w:rsidRDefault="00460A95">
            <w:pPr>
              <w:numPr>
                <w:ilvl w:val="0"/>
                <w:numId w:val="5"/>
              </w:numPr>
              <w:rPr>
                <w:sz w:val="22"/>
                <w:szCs w:val="22"/>
              </w:rPr>
            </w:pPr>
            <w:r>
              <w:rPr>
                <w:sz w:val="22"/>
                <w:szCs w:val="22"/>
              </w:rPr>
              <w:t xml:space="preserve">In the case data processing is instrumental </w:t>
            </w:r>
            <w:r>
              <w:rPr>
                <w:i/>
                <w:sz w:val="22"/>
                <w:szCs w:val="22"/>
              </w:rPr>
              <w:t>to protect the vital interests of the data subject or of another natural person</w:t>
            </w:r>
          </w:p>
          <w:p w14:paraId="73F9F6E5" w14:textId="77777777" w:rsidR="00B71458" w:rsidRDefault="00460A95">
            <w:pPr>
              <w:numPr>
                <w:ilvl w:val="0"/>
                <w:numId w:val="5"/>
              </w:numPr>
              <w:rPr>
                <w:sz w:val="22"/>
                <w:szCs w:val="22"/>
              </w:rPr>
            </w:pPr>
            <w:r>
              <w:rPr>
                <w:sz w:val="22"/>
                <w:szCs w:val="22"/>
              </w:rPr>
              <w:t xml:space="preserve">In the case data processing is instrumental </w:t>
            </w:r>
            <w:r>
              <w:rPr>
                <w:i/>
                <w:sz w:val="22"/>
                <w:szCs w:val="22"/>
              </w:rPr>
              <w:t>for the performance of a task carried out in the public interest or in the exercise of official authority vested in the controller</w:t>
            </w:r>
          </w:p>
          <w:p w14:paraId="578191DF" w14:textId="77777777" w:rsidR="00B71458" w:rsidRDefault="00460A95">
            <w:pPr>
              <w:numPr>
                <w:ilvl w:val="0"/>
                <w:numId w:val="5"/>
              </w:numPr>
              <w:rPr>
                <w:sz w:val="22"/>
                <w:szCs w:val="22"/>
              </w:rPr>
            </w:pPr>
            <w:r>
              <w:rPr>
                <w:sz w:val="22"/>
                <w:szCs w:val="22"/>
              </w:rPr>
              <w:t>Any other case in which there is legitimate interest by the organisation</w:t>
            </w:r>
          </w:p>
          <w:p w14:paraId="20C5FA65" w14:textId="77777777" w:rsidR="00B71458" w:rsidRDefault="00B71458">
            <w:pPr>
              <w:jc w:val="both"/>
              <w:rPr>
                <w:sz w:val="22"/>
                <w:szCs w:val="22"/>
              </w:rPr>
            </w:pPr>
          </w:p>
          <w:p w14:paraId="6623BB1F" w14:textId="7B787757" w:rsidR="00B71458" w:rsidRDefault="00460A95">
            <w:pPr>
              <w:jc w:val="both"/>
              <w:rPr>
                <w:sz w:val="22"/>
                <w:szCs w:val="22"/>
              </w:rPr>
            </w:pPr>
            <w:r>
              <w:rPr>
                <w:b/>
                <w:sz w:val="22"/>
                <w:szCs w:val="22"/>
              </w:rPr>
              <w:tab/>
            </w:r>
            <w:r w:rsidR="00520BAA">
              <w:rPr>
                <w:b/>
                <w:sz w:val="22"/>
                <w:szCs w:val="22"/>
              </w:rPr>
              <w:t xml:space="preserve">Section 3.2: </w:t>
            </w:r>
            <w:r>
              <w:rPr>
                <w:b/>
                <w:sz w:val="22"/>
                <w:szCs w:val="22"/>
              </w:rPr>
              <w:t>Legitimate interest</w:t>
            </w:r>
          </w:p>
          <w:p w14:paraId="03CE8A94" w14:textId="77777777" w:rsidR="00B71458" w:rsidRDefault="00460A95">
            <w:pPr>
              <w:jc w:val="both"/>
              <w:rPr>
                <w:sz w:val="22"/>
                <w:szCs w:val="22"/>
              </w:rPr>
            </w:pPr>
            <w:r>
              <w:rPr>
                <w:sz w:val="22"/>
                <w:szCs w:val="22"/>
              </w:rPr>
              <w:t>Scenario no. 6 is more susceptible to free interpretation than all the others. If the given interest is legitimate or not, depends on its explicit conflict (or not) with fundamental rights and freedoms of data subjects.</w:t>
            </w:r>
          </w:p>
          <w:p w14:paraId="25A6FBFA" w14:textId="77777777" w:rsidR="00B71458" w:rsidRDefault="00B71458">
            <w:pPr>
              <w:jc w:val="both"/>
              <w:rPr>
                <w:sz w:val="22"/>
                <w:szCs w:val="22"/>
              </w:rPr>
            </w:pPr>
          </w:p>
          <w:p w14:paraId="121D5FBE" w14:textId="77777777" w:rsidR="00B71458" w:rsidRDefault="00460A95">
            <w:pPr>
              <w:jc w:val="both"/>
              <w:rPr>
                <w:sz w:val="22"/>
                <w:szCs w:val="22"/>
              </w:rPr>
            </w:pPr>
            <w:r>
              <w:rPr>
                <w:sz w:val="22"/>
                <w:szCs w:val="22"/>
              </w:rPr>
              <w:t>The label of legitimate interest can gain also other shapes and forms in “sensitive” cases: people with criminal records, children and other vulnerable categories…</w:t>
            </w:r>
          </w:p>
          <w:p w14:paraId="0BEEBF2A" w14:textId="77777777" w:rsidR="00B71458" w:rsidRDefault="00B71458">
            <w:pPr>
              <w:jc w:val="both"/>
              <w:rPr>
                <w:sz w:val="22"/>
                <w:szCs w:val="22"/>
              </w:rPr>
            </w:pPr>
          </w:p>
          <w:p w14:paraId="61285824" w14:textId="206BD250" w:rsidR="00B71458" w:rsidRDefault="00460A95">
            <w:pPr>
              <w:jc w:val="both"/>
              <w:rPr>
                <w:sz w:val="22"/>
                <w:szCs w:val="22"/>
              </w:rPr>
            </w:pPr>
            <w:r>
              <w:rPr>
                <w:b/>
                <w:sz w:val="22"/>
                <w:szCs w:val="22"/>
              </w:rPr>
              <w:tab/>
            </w:r>
            <w:r w:rsidR="00520BAA">
              <w:rPr>
                <w:b/>
                <w:sz w:val="22"/>
                <w:szCs w:val="22"/>
              </w:rPr>
              <w:t xml:space="preserve">Section 3.3: </w:t>
            </w:r>
            <w:r>
              <w:rPr>
                <w:b/>
                <w:sz w:val="22"/>
                <w:szCs w:val="22"/>
              </w:rPr>
              <w:t>Website cookies</w:t>
            </w:r>
          </w:p>
          <w:p w14:paraId="63CA4B85" w14:textId="77777777" w:rsidR="00B71458" w:rsidRDefault="00460A95">
            <w:pPr>
              <w:jc w:val="both"/>
              <w:rPr>
                <w:sz w:val="22"/>
                <w:szCs w:val="22"/>
              </w:rPr>
            </w:pPr>
            <w:r>
              <w:rPr>
                <w:sz w:val="22"/>
                <w:szCs w:val="22"/>
              </w:rPr>
              <w:t>The most typical example in which you agree on to the processing of your (digital) data is when you accept cookies before browsing any website you want access to.</w:t>
            </w:r>
          </w:p>
          <w:p w14:paraId="62C0237A" w14:textId="77777777" w:rsidR="00B71458" w:rsidRDefault="00B71458">
            <w:pPr>
              <w:jc w:val="both"/>
              <w:rPr>
                <w:sz w:val="22"/>
                <w:szCs w:val="22"/>
              </w:rPr>
            </w:pPr>
          </w:p>
          <w:p w14:paraId="001DEA52" w14:textId="77777777" w:rsidR="00B71458" w:rsidRDefault="00460A95">
            <w:pPr>
              <w:jc w:val="both"/>
              <w:rPr>
                <w:sz w:val="22"/>
                <w:szCs w:val="22"/>
              </w:rPr>
            </w:pPr>
            <w:r>
              <w:rPr>
                <w:sz w:val="22"/>
                <w:szCs w:val="22"/>
              </w:rPr>
              <w:t>Cookies are designed to improve your browsing experience and allow website’s owner(s) to keep you signed in, store your preferences, and provide you with locally relevant content that is thematic to your interests.</w:t>
            </w:r>
          </w:p>
          <w:p w14:paraId="16B30DF4" w14:textId="77777777" w:rsidR="00B71458" w:rsidRDefault="00B71458">
            <w:pPr>
              <w:jc w:val="both"/>
              <w:rPr>
                <w:sz w:val="22"/>
                <w:szCs w:val="22"/>
              </w:rPr>
            </w:pPr>
          </w:p>
          <w:p w14:paraId="6E2B0C07" w14:textId="77777777" w:rsidR="00B71458" w:rsidRDefault="00460A95">
            <w:pPr>
              <w:jc w:val="both"/>
              <w:rPr>
                <w:sz w:val="22"/>
                <w:szCs w:val="22"/>
              </w:rPr>
            </w:pPr>
            <w:r>
              <w:rPr>
                <w:sz w:val="22"/>
                <w:szCs w:val="22"/>
              </w:rPr>
              <w:t>Due to the clear conflict of interest, after GDPR website’s owners become increasingly concerned about your awareness on this tool.</w:t>
            </w:r>
          </w:p>
          <w:p w14:paraId="04794E35" w14:textId="77777777" w:rsidR="00B71458" w:rsidRDefault="00B71458">
            <w:pPr>
              <w:jc w:val="both"/>
              <w:rPr>
                <w:sz w:val="22"/>
                <w:szCs w:val="22"/>
              </w:rPr>
            </w:pPr>
          </w:p>
          <w:p w14:paraId="3CB9EEE4" w14:textId="766FB551" w:rsidR="00B71458" w:rsidRDefault="00460A95">
            <w:pPr>
              <w:jc w:val="both"/>
              <w:rPr>
                <w:sz w:val="22"/>
                <w:szCs w:val="22"/>
              </w:rPr>
            </w:pPr>
            <w:r>
              <w:rPr>
                <w:b/>
                <w:sz w:val="22"/>
                <w:szCs w:val="22"/>
              </w:rPr>
              <w:tab/>
            </w:r>
            <w:r w:rsidR="00520BAA">
              <w:rPr>
                <w:b/>
                <w:sz w:val="22"/>
                <w:szCs w:val="22"/>
              </w:rPr>
              <w:t xml:space="preserve">Section 3.4: </w:t>
            </w:r>
            <w:r>
              <w:rPr>
                <w:b/>
                <w:sz w:val="22"/>
                <w:szCs w:val="22"/>
              </w:rPr>
              <w:t>How many cookies are out there?</w:t>
            </w:r>
          </w:p>
          <w:p w14:paraId="440E7E0A" w14:textId="77777777" w:rsidR="00B71458" w:rsidRDefault="00460A95">
            <w:pPr>
              <w:rPr>
                <w:sz w:val="22"/>
                <w:szCs w:val="22"/>
              </w:rPr>
            </w:pPr>
            <w:r>
              <w:rPr>
                <w:sz w:val="22"/>
                <w:szCs w:val="22"/>
              </w:rPr>
              <w:t xml:space="preserve">This depends on: </w:t>
            </w:r>
          </w:p>
          <w:p w14:paraId="7B061DF8" w14:textId="77777777" w:rsidR="00B71458" w:rsidRDefault="00460A95">
            <w:pPr>
              <w:numPr>
                <w:ilvl w:val="0"/>
                <w:numId w:val="7"/>
              </w:numPr>
              <w:rPr>
                <w:sz w:val="22"/>
                <w:szCs w:val="22"/>
              </w:rPr>
            </w:pPr>
            <w:r>
              <w:rPr>
                <w:sz w:val="22"/>
                <w:szCs w:val="22"/>
              </w:rPr>
              <w:t>DURATION</w:t>
            </w:r>
          </w:p>
          <w:p w14:paraId="34B8B937" w14:textId="77777777" w:rsidR="00B71458" w:rsidRDefault="00460A95">
            <w:pPr>
              <w:numPr>
                <w:ilvl w:val="0"/>
                <w:numId w:val="7"/>
              </w:numPr>
              <w:rPr>
                <w:sz w:val="22"/>
                <w:szCs w:val="22"/>
              </w:rPr>
            </w:pPr>
            <w:r>
              <w:rPr>
                <w:sz w:val="22"/>
                <w:szCs w:val="22"/>
              </w:rPr>
              <w:t>PROVENANCE</w:t>
            </w:r>
          </w:p>
          <w:p w14:paraId="2DA65237" w14:textId="77777777" w:rsidR="00B71458" w:rsidRDefault="00460A95">
            <w:pPr>
              <w:numPr>
                <w:ilvl w:val="0"/>
                <w:numId w:val="7"/>
              </w:numPr>
              <w:rPr>
                <w:sz w:val="22"/>
                <w:szCs w:val="22"/>
              </w:rPr>
            </w:pPr>
            <w:r>
              <w:rPr>
                <w:sz w:val="22"/>
                <w:szCs w:val="22"/>
              </w:rPr>
              <w:t>PURPOSE</w:t>
            </w:r>
          </w:p>
          <w:p w14:paraId="60ACDCA6" w14:textId="77777777" w:rsidR="00B71458" w:rsidRDefault="00B71458">
            <w:pPr>
              <w:jc w:val="both"/>
              <w:rPr>
                <w:sz w:val="22"/>
                <w:szCs w:val="22"/>
              </w:rPr>
            </w:pPr>
          </w:p>
          <w:p w14:paraId="6299AFE2" w14:textId="6FE8A88A" w:rsidR="00B71458" w:rsidRDefault="00460A95">
            <w:pPr>
              <w:ind w:left="720"/>
              <w:jc w:val="both"/>
              <w:rPr>
                <w:sz w:val="22"/>
                <w:szCs w:val="22"/>
              </w:rPr>
            </w:pPr>
            <w:r>
              <w:rPr>
                <w:b/>
                <w:sz w:val="22"/>
                <w:szCs w:val="22"/>
              </w:rPr>
              <w:t>DURATION</w:t>
            </w:r>
          </w:p>
          <w:p w14:paraId="3CFD5A4D" w14:textId="77777777" w:rsidR="00B71458" w:rsidRDefault="00460A95">
            <w:pPr>
              <w:numPr>
                <w:ilvl w:val="0"/>
                <w:numId w:val="9"/>
              </w:numPr>
              <w:rPr>
                <w:sz w:val="22"/>
                <w:szCs w:val="22"/>
              </w:rPr>
            </w:pPr>
            <w:r>
              <w:rPr>
                <w:sz w:val="22"/>
                <w:szCs w:val="22"/>
              </w:rPr>
              <w:t>Sessions cookies – they expire as soon as you end your session</w:t>
            </w:r>
          </w:p>
          <w:p w14:paraId="5E7E16B6" w14:textId="77777777" w:rsidR="00B71458" w:rsidRDefault="00460A95">
            <w:pPr>
              <w:numPr>
                <w:ilvl w:val="0"/>
                <w:numId w:val="9"/>
              </w:numPr>
              <w:rPr>
                <w:sz w:val="22"/>
                <w:szCs w:val="22"/>
              </w:rPr>
            </w:pPr>
            <w:r>
              <w:rPr>
                <w:sz w:val="22"/>
                <w:szCs w:val="22"/>
              </w:rPr>
              <w:t>Persistent cookies – they remain on your hard drive as long as you don’t delete them “manually”. Persistent cookies have the expiration date embedded into their programming code. Technically they should not last more than 12 months, but in practice they might live much longer</w:t>
            </w:r>
          </w:p>
          <w:p w14:paraId="263A1CAF" w14:textId="77777777" w:rsidR="00B71458" w:rsidRDefault="00B71458">
            <w:pPr>
              <w:jc w:val="both"/>
              <w:rPr>
                <w:sz w:val="22"/>
                <w:szCs w:val="22"/>
              </w:rPr>
            </w:pPr>
          </w:p>
          <w:p w14:paraId="1E6B33E0" w14:textId="77777777" w:rsidR="00B71458" w:rsidRDefault="00460A95">
            <w:pPr>
              <w:ind w:left="720"/>
              <w:jc w:val="both"/>
              <w:rPr>
                <w:sz w:val="22"/>
                <w:szCs w:val="22"/>
              </w:rPr>
            </w:pPr>
            <w:r>
              <w:rPr>
                <w:b/>
                <w:sz w:val="22"/>
                <w:szCs w:val="22"/>
              </w:rPr>
              <w:t>PROVENANCE</w:t>
            </w:r>
          </w:p>
          <w:p w14:paraId="11B1EB19" w14:textId="77777777" w:rsidR="00B71458" w:rsidRDefault="00460A95">
            <w:pPr>
              <w:numPr>
                <w:ilvl w:val="0"/>
                <w:numId w:val="11"/>
              </w:numPr>
              <w:rPr>
                <w:sz w:val="22"/>
                <w:szCs w:val="22"/>
              </w:rPr>
            </w:pPr>
            <w:r>
              <w:rPr>
                <w:sz w:val="22"/>
                <w:szCs w:val="22"/>
              </w:rPr>
              <w:t>First-party cookies – they are put on your IT device (laptop, phone, etc.) by the very same website your accessing into</w:t>
            </w:r>
          </w:p>
          <w:p w14:paraId="7194E5F0" w14:textId="77777777" w:rsidR="00B71458" w:rsidRDefault="00460A95">
            <w:pPr>
              <w:numPr>
                <w:ilvl w:val="0"/>
                <w:numId w:val="11"/>
              </w:numPr>
              <w:rPr>
                <w:sz w:val="22"/>
                <w:szCs w:val="22"/>
              </w:rPr>
            </w:pPr>
            <w:r>
              <w:rPr>
                <w:sz w:val="22"/>
                <w:szCs w:val="22"/>
              </w:rPr>
              <w:t>Third-party cookies – they are put on your IT device by – typically – an advertiser that has a formal agreement with the website’s owner(s)</w:t>
            </w:r>
          </w:p>
          <w:p w14:paraId="78460971" w14:textId="77777777" w:rsidR="00B71458" w:rsidRDefault="00B71458">
            <w:pPr>
              <w:jc w:val="both"/>
              <w:rPr>
                <w:sz w:val="22"/>
                <w:szCs w:val="22"/>
              </w:rPr>
            </w:pPr>
          </w:p>
          <w:p w14:paraId="31E52B90" w14:textId="77777777" w:rsidR="00B71458" w:rsidRDefault="00460A95">
            <w:pPr>
              <w:jc w:val="both"/>
              <w:rPr>
                <w:sz w:val="22"/>
                <w:szCs w:val="22"/>
              </w:rPr>
            </w:pPr>
            <w:r>
              <w:rPr>
                <w:b/>
                <w:sz w:val="22"/>
                <w:szCs w:val="22"/>
              </w:rPr>
              <w:tab/>
              <w:t>PURPOSE</w:t>
            </w:r>
          </w:p>
          <w:p w14:paraId="3FC5025D" w14:textId="77777777" w:rsidR="00B71458" w:rsidRDefault="00460A95">
            <w:pPr>
              <w:numPr>
                <w:ilvl w:val="0"/>
                <w:numId w:val="11"/>
              </w:numPr>
              <w:rPr>
                <w:sz w:val="22"/>
                <w:szCs w:val="22"/>
              </w:rPr>
            </w:pPr>
            <w:r>
              <w:rPr>
                <w:sz w:val="22"/>
                <w:szCs w:val="22"/>
              </w:rPr>
              <w:t xml:space="preserve">Strictly necessary – cookies that are functional (essential) for your browsing experience (save the item that you want to </w:t>
            </w:r>
            <w:proofErr w:type="spellStart"/>
            <w:r>
              <w:rPr>
                <w:sz w:val="22"/>
                <w:szCs w:val="22"/>
              </w:rPr>
              <w:t>by</w:t>
            </w:r>
            <w:proofErr w:type="spellEnd"/>
            <w:r>
              <w:rPr>
                <w:sz w:val="22"/>
                <w:szCs w:val="22"/>
              </w:rPr>
              <w:t xml:space="preserve"> into the shopping list)</w:t>
            </w:r>
          </w:p>
          <w:p w14:paraId="03F87577" w14:textId="77777777" w:rsidR="00B71458" w:rsidRDefault="00460A95">
            <w:pPr>
              <w:numPr>
                <w:ilvl w:val="0"/>
                <w:numId w:val="11"/>
              </w:numPr>
              <w:rPr>
                <w:sz w:val="22"/>
                <w:szCs w:val="22"/>
              </w:rPr>
            </w:pPr>
            <w:r>
              <w:rPr>
                <w:sz w:val="22"/>
                <w:szCs w:val="22"/>
              </w:rPr>
              <w:t>Preferences – cookies that allow website’s owners to retain information that will improve and facilitate your next visit of the website (save log-in credentials)</w:t>
            </w:r>
          </w:p>
          <w:p w14:paraId="6DBF1B3D" w14:textId="77777777" w:rsidR="00B71458" w:rsidRDefault="00460A95">
            <w:pPr>
              <w:numPr>
                <w:ilvl w:val="0"/>
                <w:numId w:val="11"/>
              </w:numPr>
              <w:rPr>
                <w:sz w:val="22"/>
                <w:szCs w:val="22"/>
              </w:rPr>
            </w:pPr>
            <w:r>
              <w:rPr>
                <w:sz w:val="22"/>
                <w:szCs w:val="22"/>
              </w:rPr>
              <w:t>Statistics – relatively harmless, these cookies help website’s owners in better understating what users like and look into</w:t>
            </w:r>
          </w:p>
          <w:p w14:paraId="5784D82A" w14:textId="77777777" w:rsidR="00B71458" w:rsidRDefault="00460A95">
            <w:pPr>
              <w:numPr>
                <w:ilvl w:val="0"/>
                <w:numId w:val="11"/>
              </w:numPr>
              <w:rPr>
                <w:sz w:val="22"/>
                <w:szCs w:val="22"/>
              </w:rPr>
            </w:pPr>
            <w:r>
              <w:rPr>
                <w:sz w:val="22"/>
                <w:szCs w:val="22"/>
              </w:rPr>
              <w:t>Marketing – typically of third-party provenance, these cookies help advertisers in collecting information about, for instance, purchase behaviour of customers</w:t>
            </w:r>
          </w:p>
          <w:p w14:paraId="1E659768" w14:textId="77777777" w:rsidR="00B71458" w:rsidRDefault="00B71458">
            <w:pPr>
              <w:jc w:val="both"/>
              <w:rPr>
                <w:sz w:val="22"/>
                <w:szCs w:val="22"/>
              </w:rPr>
            </w:pPr>
          </w:p>
          <w:p w14:paraId="3A6E2395" w14:textId="0B7F96E4" w:rsidR="00B71458" w:rsidRDefault="00460A95">
            <w:pPr>
              <w:jc w:val="both"/>
              <w:rPr>
                <w:sz w:val="22"/>
                <w:szCs w:val="22"/>
              </w:rPr>
            </w:pPr>
            <w:r>
              <w:rPr>
                <w:b/>
                <w:sz w:val="22"/>
                <w:szCs w:val="22"/>
              </w:rPr>
              <w:tab/>
            </w:r>
            <w:r w:rsidR="00520BAA">
              <w:rPr>
                <w:b/>
                <w:sz w:val="22"/>
                <w:szCs w:val="22"/>
              </w:rPr>
              <w:t xml:space="preserve">Section 3.5: </w:t>
            </w:r>
            <w:r>
              <w:rPr>
                <w:b/>
                <w:sz w:val="22"/>
                <w:szCs w:val="22"/>
              </w:rPr>
              <w:t>Should you accept cookies?</w:t>
            </w:r>
          </w:p>
          <w:p w14:paraId="2E57EAD0" w14:textId="77777777" w:rsidR="00B71458" w:rsidRDefault="00460A95">
            <w:pPr>
              <w:jc w:val="both"/>
              <w:rPr>
                <w:sz w:val="22"/>
                <w:szCs w:val="22"/>
              </w:rPr>
            </w:pPr>
            <w:r>
              <w:rPr>
                <w:sz w:val="22"/>
                <w:szCs w:val="22"/>
              </w:rPr>
              <w:t xml:space="preserve">Technically speaking, you’re not forced to accept cookies. The GDPR is designed to make you aware of their existence and usage by website’s owner(s) and third parties. </w:t>
            </w:r>
          </w:p>
          <w:p w14:paraId="7DD805AD" w14:textId="77777777" w:rsidR="00B71458" w:rsidRDefault="00B71458">
            <w:pPr>
              <w:jc w:val="both"/>
              <w:rPr>
                <w:sz w:val="22"/>
                <w:szCs w:val="22"/>
              </w:rPr>
            </w:pPr>
          </w:p>
          <w:p w14:paraId="635EAF10" w14:textId="77777777" w:rsidR="00B71458" w:rsidRDefault="00460A95">
            <w:pPr>
              <w:jc w:val="both"/>
              <w:rPr>
                <w:sz w:val="22"/>
                <w:szCs w:val="22"/>
              </w:rPr>
            </w:pPr>
            <w:r>
              <w:rPr>
                <w:sz w:val="22"/>
                <w:szCs w:val="22"/>
              </w:rPr>
              <w:lastRenderedPageBreak/>
              <w:t>This helps you to make better informed decisions on who you’re giving your data and what for…</w:t>
            </w:r>
          </w:p>
          <w:p w14:paraId="426EE456" w14:textId="77777777" w:rsidR="00B71458" w:rsidRDefault="00B71458">
            <w:pPr>
              <w:jc w:val="both"/>
              <w:rPr>
                <w:sz w:val="22"/>
                <w:szCs w:val="22"/>
              </w:rPr>
            </w:pPr>
          </w:p>
          <w:p w14:paraId="333A83D2" w14:textId="77777777" w:rsidR="00B71458" w:rsidRDefault="00460A95">
            <w:pPr>
              <w:jc w:val="both"/>
              <w:rPr>
                <w:sz w:val="22"/>
                <w:szCs w:val="22"/>
              </w:rPr>
            </w:pPr>
            <w:r>
              <w:rPr>
                <w:sz w:val="22"/>
                <w:szCs w:val="22"/>
              </w:rPr>
              <w:t>…however, if that is the case, website’s owner(s) might retain the right to block you from accessing their website or to limit its functionalities and your overall browsing’s experience.</w:t>
            </w:r>
          </w:p>
          <w:p w14:paraId="66DFDB30" w14:textId="77777777" w:rsidR="00B71458" w:rsidRDefault="00B71458">
            <w:pPr>
              <w:jc w:val="both"/>
              <w:rPr>
                <w:sz w:val="22"/>
                <w:szCs w:val="22"/>
              </w:rPr>
            </w:pPr>
          </w:p>
          <w:p w14:paraId="34E8C0B7" w14:textId="4FA05F23" w:rsidR="00B71458" w:rsidRDefault="00460A95">
            <w:pPr>
              <w:jc w:val="both"/>
              <w:rPr>
                <w:sz w:val="22"/>
                <w:szCs w:val="22"/>
              </w:rPr>
            </w:pPr>
            <w:r>
              <w:rPr>
                <w:b/>
                <w:sz w:val="22"/>
                <w:szCs w:val="22"/>
              </w:rPr>
              <w:tab/>
            </w:r>
            <w:r w:rsidR="00520BAA">
              <w:rPr>
                <w:b/>
                <w:sz w:val="22"/>
                <w:szCs w:val="22"/>
              </w:rPr>
              <w:t xml:space="preserve">Section 3.6: </w:t>
            </w:r>
            <w:r>
              <w:rPr>
                <w:b/>
                <w:sz w:val="22"/>
                <w:szCs w:val="22"/>
              </w:rPr>
              <w:t>Cookies are not a threat when…</w:t>
            </w:r>
          </w:p>
          <w:p w14:paraId="6036051E" w14:textId="77777777" w:rsidR="00B71458" w:rsidRDefault="00460A95">
            <w:pPr>
              <w:numPr>
                <w:ilvl w:val="0"/>
                <w:numId w:val="14"/>
              </w:numPr>
              <w:rPr>
                <w:sz w:val="22"/>
                <w:szCs w:val="22"/>
              </w:rPr>
            </w:pPr>
            <w:r>
              <w:rPr>
                <w:sz w:val="22"/>
                <w:szCs w:val="22"/>
              </w:rPr>
              <w:t>The website you’re visiting is highly reliable (i.e., your Facebook account)</w:t>
            </w:r>
          </w:p>
          <w:p w14:paraId="136F4B88" w14:textId="77777777" w:rsidR="00B71458" w:rsidRDefault="00460A95">
            <w:pPr>
              <w:numPr>
                <w:ilvl w:val="0"/>
                <w:numId w:val="14"/>
              </w:numPr>
              <w:rPr>
                <w:sz w:val="22"/>
                <w:szCs w:val="22"/>
              </w:rPr>
            </w:pPr>
            <w:r>
              <w:rPr>
                <w:sz w:val="22"/>
                <w:szCs w:val="22"/>
              </w:rPr>
              <w:t>They help you improving your user’s experience (i.e., online shopping, online banking, etc.)</w:t>
            </w:r>
          </w:p>
          <w:p w14:paraId="2FB16F02" w14:textId="77777777" w:rsidR="00B71458" w:rsidRDefault="00460A95">
            <w:pPr>
              <w:numPr>
                <w:ilvl w:val="0"/>
                <w:numId w:val="14"/>
              </w:numPr>
              <w:rPr>
                <w:sz w:val="22"/>
                <w:szCs w:val="22"/>
              </w:rPr>
            </w:pPr>
            <w:r>
              <w:rPr>
                <w:sz w:val="22"/>
                <w:szCs w:val="22"/>
              </w:rPr>
              <w:t>They save you time and resources – specifically when repeatedly logging in to your go-to websites (i.e., email account)</w:t>
            </w:r>
          </w:p>
          <w:p w14:paraId="44FC67F5" w14:textId="77777777" w:rsidR="00B71458" w:rsidRDefault="00B71458">
            <w:pPr>
              <w:jc w:val="both"/>
              <w:rPr>
                <w:sz w:val="22"/>
                <w:szCs w:val="22"/>
              </w:rPr>
            </w:pPr>
          </w:p>
          <w:p w14:paraId="222CFFBE" w14:textId="77777777" w:rsidR="00B71458" w:rsidRDefault="00460A95">
            <w:pPr>
              <w:jc w:val="both"/>
              <w:rPr>
                <w:sz w:val="22"/>
                <w:szCs w:val="22"/>
              </w:rPr>
            </w:pPr>
            <w:r>
              <w:rPr>
                <w:b/>
                <w:sz w:val="22"/>
                <w:szCs w:val="22"/>
              </w:rPr>
              <w:tab/>
              <w:t>“Red flags”</w:t>
            </w:r>
          </w:p>
          <w:p w14:paraId="335BD86B" w14:textId="77777777" w:rsidR="00B71458" w:rsidRDefault="00460A95">
            <w:pPr>
              <w:numPr>
                <w:ilvl w:val="0"/>
                <w:numId w:val="16"/>
              </w:numPr>
              <w:rPr>
                <w:sz w:val="22"/>
                <w:szCs w:val="22"/>
              </w:rPr>
            </w:pPr>
            <w:r>
              <w:rPr>
                <w:sz w:val="22"/>
                <w:szCs w:val="22"/>
              </w:rPr>
              <w:t>The website you’re visiting is NOT encrypted – the lock icon beside the URL is not locked Per se, these websites are not dangerous but they might not be prepared to data breaches neither…keep an eye open.</w:t>
            </w:r>
          </w:p>
          <w:p w14:paraId="658A43C8" w14:textId="77777777" w:rsidR="00B71458" w:rsidRDefault="00460A95">
            <w:pPr>
              <w:numPr>
                <w:ilvl w:val="0"/>
                <w:numId w:val="16"/>
              </w:numPr>
              <w:rPr>
                <w:sz w:val="22"/>
                <w:szCs w:val="22"/>
              </w:rPr>
            </w:pPr>
            <w:r>
              <w:rPr>
                <w:sz w:val="22"/>
                <w:szCs w:val="22"/>
              </w:rPr>
              <w:t>Third-parties’ cookies. Again, these cookies are not dangerous, but if you’re particularly concerned about your (digital) privacy, you might not like the idea of someone looking into your data.</w:t>
            </w:r>
          </w:p>
          <w:p w14:paraId="0457315E" w14:textId="77777777" w:rsidR="00B71458" w:rsidRDefault="00460A95">
            <w:pPr>
              <w:numPr>
                <w:ilvl w:val="0"/>
                <w:numId w:val="16"/>
              </w:numPr>
              <w:rPr>
                <w:sz w:val="22"/>
                <w:szCs w:val="22"/>
              </w:rPr>
            </w:pPr>
            <w:r>
              <w:rPr>
                <w:sz w:val="22"/>
                <w:szCs w:val="22"/>
              </w:rPr>
              <w:t>Whenever your antivirus spots suspicious activities.</w:t>
            </w:r>
          </w:p>
          <w:p w14:paraId="200D913B" w14:textId="77777777" w:rsidR="00B71458" w:rsidRDefault="00460A95">
            <w:pPr>
              <w:numPr>
                <w:ilvl w:val="0"/>
                <w:numId w:val="16"/>
              </w:numPr>
              <w:rPr>
                <w:sz w:val="22"/>
                <w:szCs w:val="22"/>
              </w:rPr>
            </w:pPr>
            <w:r>
              <w:rPr>
                <w:sz w:val="22"/>
                <w:szCs w:val="22"/>
              </w:rPr>
              <w:t xml:space="preserve">In any case you need to provide the website with highly-sensitive information (bank account, scan and copy of ID, etc.). </w:t>
            </w:r>
          </w:p>
          <w:p w14:paraId="4389531C" w14:textId="77777777" w:rsidR="00B71458" w:rsidRDefault="00B71458">
            <w:pPr>
              <w:rPr>
                <w:sz w:val="22"/>
                <w:szCs w:val="22"/>
              </w:rPr>
            </w:pPr>
          </w:p>
          <w:p w14:paraId="06462860" w14:textId="77777777" w:rsidR="00B71458" w:rsidRDefault="00460A95">
            <w:pPr>
              <w:jc w:val="both"/>
              <w:rPr>
                <w:sz w:val="22"/>
                <w:szCs w:val="22"/>
              </w:rPr>
            </w:pPr>
            <w:r>
              <w:rPr>
                <w:b/>
                <w:i/>
                <w:sz w:val="22"/>
                <w:szCs w:val="22"/>
              </w:rPr>
              <w:tab/>
              <w:t>FOR INSTANCE: Website cookies, EU Commission’s website:</w:t>
            </w:r>
          </w:p>
          <w:p w14:paraId="4C879E20" w14:textId="77777777" w:rsidR="00B71458" w:rsidRDefault="00460A95">
            <w:pPr>
              <w:jc w:val="both"/>
              <w:rPr>
                <w:sz w:val="22"/>
                <w:szCs w:val="22"/>
              </w:rPr>
            </w:pPr>
            <w:r>
              <w:rPr>
                <w:sz w:val="22"/>
                <w:szCs w:val="22"/>
              </w:rPr>
              <w:t xml:space="preserve">…the EU Commission website relies for the most on first-parties cookies of three main kinds: </w:t>
            </w:r>
          </w:p>
          <w:p w14:paraId="09CA14C2" w14:textId="77777777" w:rsidR="00B71458" w:rsidRDefault="00B71458">
            <w:pPr>
              <w:jc w:val="both"/>
              <w:rPr>
                <w:sz w:val="22"/>
                <w:szCs w:val="22"/>
              </w:rPr>
            </w:pPr>
          </w:p>
          <w:p w14:paraId="288B15DE" w14:textId="77777777" w:rsidR="00B71458" w:rsidRDefault="00460A95">
            <w:pPr>
              <w:numPr>
                <w:ilvl w:val="0"/>
                <w:numId w:val="10"/>
              </w:numPr>
              <w:jc w:val="both"/>
              <w:rPr>
                <w:sz w:val="22"/>
                <w:szCs w:val="22"/>
              </w:rPr>
            </w:pPr>
            <w:r>
              <w:rPr>
                <w:b/>
                <w:sz w:val="22"/>
                <w:szCs w:val="22"/>
              </w:rPr>
              <w:t>Store Visitors Preferences</w:t>
            </w:r>
          </w:p>
          <w:p w14:paraId="7AD2B2BF" w14:textId="77777777" w:rsidR="00B71458" w:rsidRDefault="00460A95">
            <w:pPr>
              <w:ind w:left="360"/>
              <w:jc w:val="both"/>
              <w:rPr>
                <w:sz w:val="22"/>
                <w:szCs w:val="22"/>
              </w:rPr>
            </w:pPr>
            <w:r>
              <w:rPr>
                <w:b/>
                <w:sz w:val="22"/>
                <w:szCs w:val="22"/>
              </w:rPr>
              <w:t xml:space="preserve">Accessible by IT team, they keep track of: </w:t>
            </w:r>
          </w:p>
          <w:p w14:paraId="00204612" w14:textId="77777777" w:rsidR="00B71458" w:rsidRDefault="00460A95">
            <w:pPr>
              <w:numPr>
                <w:ilvl w:val="0"/>
                <w:numId w:val="12"/>
              </w:numPr>
              <w:jc w:val="both"/>
              <w:rPr>
                <w:sz w:val="22"/>
                <w:szCs w:val="22"/>
              </w:rPr>
            </w:pPr>
            <w:r>
              <w:rPr>
                <w:sz w:val="22"/>
                <w:szCs w:val="22"/>
              </w:rPr>
              <w:t>Various user-website interfaces (</w:t>
            </w:r>
            <w:r>
              <w:rPr>
                <w:i/>
                <w:sz w:val="22"/>
                <w:szCs w:val="22"/>
              </w:rPr>
              <w:t>how helpful the site content was</w:t>
            </w:r>
            <w:r>
              <w:rPr>
                <w:sz w:val="22"/>
                <w:szCs w:val="22"/>
              </w:rPr>
              <w:t>)</w:t>
            </w:r>
          </w:p>
          <w:p w14:paraId="712CDD9A" w14:textId="77777777" w:rsidR="00B71458" w:rsidRDefault="00460A95">
            <w:pPr>
              <w:numPr>
                <w:ilvl w:val="0"/>
                <w:numId w:val="12"/>
              </w:numPr>
              <w:jc w:val="both"/>
              <w:rPr>
                <w:sz w:val="22"/>
                <w:szCs w:val="22"/>
              </w:rPr>
            </w:pPr>
            <w:r>
              <w:rPr>
                <w:sz w:val="22"/>
                <w:szCs w:val="22"/>
              </w:rPr>
              <w:t>Previous acceptance (or not) of website cookies</w:t>
            </w:r>
          </w:p>
          <w:p w14:paraId="613E5E92" w14:textId="77777777" w:rsidR="00B71458" w:rsidRDefault="00B71458">
            <w:pPr>
              <w:ind w:left="360"/>
              <w:jc w:val="both"/>
              <w:rPr>
                <w:sz w:val="22"/>
                <w:szCs w:val="22"/>
              </w:rPr>
            </w:pPr>
          </w:p>
          <w:p w14:paraId="30BEF868" w14:textId="77777777" w:rsidR="00B71458" w:rsidRDefault="00460A95">
            <w:pPr>
              <w:numPr>
                <w:ilvl w:val="0"/>
                <w:numId w:val="10"/>
              </w:numPr>
              <w:jc w:val="both"/>
              <w:rPr>
                <w:sz w:val="22"/>
                <w:szCs w:val="22"/>
              </w:rPr>
            </w:pPr>
            <w:r>
              <w:rPr>
                <w:b/>
                <w:sz w:val="22"/>
                <w:szCs w:val="22"/>
              </w:rPr>
              <w:t>Operational cookies</w:t>
            </w:r>
          </w:p>
          <w:p w14:paraId="294C80CE" w14:textId="77777777" w:rsidR="00B71458" w:rsidRDefault="00460A95">
            <w:pPr>
              <w:ind w:left="360"/>
              <w:jc w:val="both"/>
              <w:rPr>
                <w:sz w:val="22"/>
                <w:szCs w:val="22"/>
              </w:rPr>
            </w:pPr>
            <w:r>
              <w:rPr>
                <w:b/>
                <w:sz w:val="22"/>
                <w:szCs w:val="22"/>
              </w:rPr>
              <w:t>Functional for the operability of certain webpages</w:t>
            </w:r>
          </w:p>
          <w:p w14:paraId="76F61C33" w14:textId="77777777" w:rsidR="00B71458" w:rsidRDefault="00460A95">
            <w:pPr>
              <w:ind w:left="360"/>
              <w:jc w:val="both"/>
              <w:rPr>
                <w:sz w:val="22"/>
                <w:szCs w:val="22"/>
              </w:rPr>
            </w:pPr>
            <w:r>
              <w:rPr>
                <w:b/>
                <w:i/>
                <w:sz w:val="22"/>
                <w:szCs w:val="22"/>
              </w:rPr>
              <w:t>Authentication &amp; Technical cookies</w:t>
            </w:r>
          </w:p>
          <w:p w14:paraId="5AA4C7A9" w14:textId="77777777" w:rsidR="00B71458" w:rsidRDefault="00460A95">
            <w:pPr>
              <w:ind w:left="360"/>
              <w:jc w:val="both"/>
              <w:rPr>
                <w:sz w:val="22"/>
                <w:szCs w:val="22"/>
              </w:rPr>
            </w:pPr>
            <w:r>
              <w:rPr>
                <w:sz w:val="22"/>
                <w:szCs w:val="22"/>
              </w:rPr>
              <w:t>These are stored when you log in to a Commission site, using our authentication service (EU Login). When you do this, you accept the associated privacy policy.</w:t>
            </w:r>
          </w:p>
          <w:p w14:paraId="7E8C9766" w14:textId="77777777" w:rsidR="00B71458" w:rsidRDefault="00B71458">
            <w:pPr>
              <w:ind w:left="360"/>
              <w:jc w:val="both"/>
              <w:rPr>
                <w:sz w:val="22"/>
                <w:szCs w:val="22"/>
              </w:rPr>
            </w:pPr>
          </w:p>
          <w:p w14:paraId="729931AB" w14:textId="77777777" w:rsidR="00B71458" w:rsidRDefault="00460A95">
            <w:pPr>
              <w:numPr>
                <w:ilvl w:val="0"/>
                <w:numId w:val="10"/>
              </w:numPr>
              <w:jc w:val="both"/>
              <w:rPr>
                <w:sz w:val="22"/>
                <w:szCs w:val="22"/>
              </w:rPr>
            </w:pPr>
            <w:r>
              <w:rPr>
                <w:b/>
                <w:sz w:val="22"/>
                <w:szCs w:val="22"/>
              </w:rPr>
              <w:lastRenderedPageBreak/>
              <w:t>Analytics cookies</w:t>
            </w:r>
          </w:p>
          <w:p w14:paraId="7A1352A5" w14:textId="77777777" w:rsidR="00B71458" w:rsidRDefault="00460A95">
            <w:pPr>
              <w:ind w:left="360"/>
              <w:jc w:val="both"/>
              <w:rPr>
                <w:sz w:val="22"/>
                <w:szCs w:val="22"/>
              </w:rPr>
            </w:pPr>
            <w:r>
              <w:rPr>
                <w:b/>
                <w:sz w:val="22"/>
                <w:szCs w:val="22"/>
              </w:rPr>
              <w:t>Purely for internal research and for the assessment of performance parameters</w:t>
            </w:r>
          </w:p>
          <w:p w14:paraId="525688F0" w14:textId="77777777" w:rsidR="00B71458" w:rsidRDefault="00460A95">
            <w:pPr>
              <w:numPr>
                <w:ilvl w:val="0"/>
                <w:numId w:val="13"/>
              </w:numPr>
              <w:jc w:val="both"/>
              <w:rPr>
                <w:sz w:val="22"/>
                <w:szCs w:val="22"/>
              </w:rPr>
            </w:pPr>
            <w:r>
              <w:rPr>
                <w:sz w:val="22"/>
                <w:szCs w:val="22"/>
              </w:rPr>
              <w:t>How users interact with the website (as anonymous users)</w:t>
            </w:r>
          </w:p>
          <w:p w14:paraId="5CD048E9" w14:textId="77777777" w:rsidR="00B71458" w:rsidRDefault="00460A95">
            <w:pPr>
              <w:numPr>
                <w:ilvl w:val="0"/>
                <w:numId w:val="13"/>
              </w:numPr>
              <w:jc w:val="both"/>
              <w:rPr>
                <w:sz w:val="22"/>
                <w:szCs w:val="22"/>
              </w:rPr>
            </w:pPr>
            <w:r>
              <w:rPr>
                <w:sz w:val="22"/>
                <w:szCs w:val="22"/>
              </w:rPr>
              <w:t>Not shared with third parties</w:t>
            </w:r>
          </w:p>
          <w:p w14:paraId="3D89F7CC" w14:textId="77777777" w:rsidR="00B71458" w:rsidRDefault="00460A95">
            <w:pPr>
              <w:numPr>
                <w:ilvl w:val="0"/>
                <w:numId w:val="13"/>
              </w:numPr>
              <w:jc w:val="both"/>
              <w:rPr>
                <w:sz w:val="22"/>
                <w:szCs w:val="22"/>
              </w:rPr>
            </w:pPr>
            <w:r>
              <w:rPr>
                <w:sz w:val="22"/>
                <w:szCs w:val="22"/>
              </w:rPr>
              <w:t>People is free to refuse them</w:t>
            </w:r>
          </w:p>
          <w:p w14:paraId="70F42F30" w14:textId="77777777" w:rsidR="00B71458" w:rsidRDefault="00B71458">
            <w:pPr>
              <w:jc w:val="both"/>
              <w:rPr>
                <w:sz w:val="22"/>
                <w:szCs w:val="22"/>
              </w:rPr>
            </w:pPr>
          </w:p>
          <w:p w14:paraId="62C33BB9" w14:textId="77777777" w:rsidR="00B71458" w:rsidRDefault="00460A95">
            <w:pPr>
              <w:jc w:val="both"/>
              <w:rPr>
                <w:sz w:val="22"/>
                <w:szCs w:val="22"/>
              </w:rPr>
            </w:pPr>
            <w:r>
              <w:rPr>
                <w:b/>
                <w:i/>
                <w:sz w:val="22"/>
                <w:szCs w:val="22"/>
              </w:rPr>
              <w:tab/>
              <w:t xml:space="preserve">FOR INSTANCE: How can you manage cookies? </w:t>
            </w:r>
          </w:p>
          <w:p w14:paraId="76D708A3" w14:textId="77777777" w:rsidR="00B71458" w:rsidRDefault="00460A95">
            <w:pPr>
              <w:jc w:val="both"/>
              <w:rPr>
                <w:sz w:val="22"/>
                <w:szCs w:val="22"/>
              </w:rPr>
            </w:pPr>
            <w:r>
              <w:rPr>
                <w:sz w:val="22"/>
                <w:szCs w:val="22"/>
              </w:rPr>
              <w:t>Remove cookies from your device → by cleaning the history of your browser</w:t>
            </w:r>
          </w:p>
          <w:p w14:paraId="32734CA7" w14:textId="77777777" w:rsidR="00B71458" w:rsidRDefault="00460A95">
            <w:pPr>
              <w:jc w:val="both"/>
              <w:rPr>
                <w:sz w:val="22"/>
                <w:szCs w:val="22"/>
              </w:rPr>
            </w:pPr>
            <w:r>
              <w:rPr>
                <w:sz w:val="22"/>
                <w:szCs w:val="22"/>
              </w:rPr>
              <w:t>Manage site-specific cookies → by proactively filtering the cookies that you allow and don’t</w:t>
            </w:r>
          </w:p>
          <w:p w14:paraId="0C506AD4" w14:textId="77777777" w:rsidR="00B71458" w:rsidRDefault="00460A95">
            <w:pPr>
              <w:jc w:val="both"/>
              <w:rPr>
                <w:sz w:val="22"/>
                <w:szCs w:val="22"/>
              </w:rPr>
            </w:pPr>
            <w:r>
              <w:rPr>
                <w:sz w:val="22"/>
                <w:szCs w:val="22"/>
              </w:rPr>
              <w:t xml:space="preserve">Blocking cookies → by setting-up </w:t>
            </w:r>
            <w:proofErr w:type="spellStart"/>
            <w:r>
              <w:rPr>
                <w:sz w:val="22"/>
                <w:szCs w:val="22"/>
              </w:rPr>
              <w:t>you</w:t>
            </w:r>
            <w:proofErr w:type="spellEnd"/>
            <w:r>
              <w:rPr>
                <w:sz w:val="22"/>
                <w:szCs w:val="22"/>
              </w:rPr>
              <w:t xml:space="preserve"> browser to the most “advanced” standards</w:t>
            </w:r>
          </w:p>
          <w:p w14:paraId="041EF76C" w14:textId="77777777" w:rsidR="00B71458" w:rsidRDefault="00B71458">
            <w:pPr>
              <w:jc w:val="both"/>
              <w:rPr>
                <w:sz w:val="22"/>
                <w:szCs w:val="22"/>
              </w:rPr>
            </w:pPr>
          </w:p>
          <w:p w14:paraId="3306AAC0" w14:textId="1CD46FAB" w:rsidR="00B71458" w:rsidRDefault="00460A95">
            <w:pPr>
              <w:jc w:val="both"/>
              <w:rPr>
                <w:sz w:val="22"/>
                <w:szCs w:val="22"/>
              </w:rPr>
            </w:pPr>
            <w:r>
              <w:rPr>
                <w:b/>
                <w:i/>
                <w:sz w:val="22"/>
                <w:szCs w:val="22"/>
              </w:rPr>
              <w:tab/>
            </w:r>
            <w:r w:rsidR="00520BAA">
              <w:rPr>
                <w:b/>
                <w:sz w:val="22"/>
                <w:szCs w:val="22"/>
              </w:rPr>
              <w:t xml:space="preserve">Section 3.7: </w:t>
            </w:r>
            <w:r>
              <w:rPr>
                <w:b/>
                <w:i/>
                <w:sz w:val="22"/>
                <w:szCs w:val="22"/>
              </w:rPr>
              <w:t xml:space="preserve">What if you wish to take action to protect your personal data? </w:t>
            </w:r>
          </w:p>
          <w:p w14:paraId="21D14A4A" w14:textId="77777777" w:rsidR="00B71458" w:rsidRDefault="00460A95">
            <w:pPr>
              <w:numPr>
                <w:ilvl w:val="0"/>
                <w:numId w:val="15"/>
              </w:numPr>
              <w:jc w:val="both"/>
              <w:rPr>
                <w:sz w:val="22"/>
                <w:szCs w:val="22"/>
              </w:rPr>
            </w:pPr>
            <w:r>
              <w:rPr>
                <w:sz w:val="22"/>
                <w:szCs w:val="22"/>
              </w:rPr>
              <w:t>Submit a complain to your national Data Protection Authority (DPA)</w:t>
            </w:r>
          </w:p>
          <w:p w14:paraId="751BB7BF" w14:textId="77777777" w:rsidR="00B71458" w:rsidRDefault="00460A95">
            <w:pPr>
              <w:numPr>
                <w:ilvl w:val="0"/>
                <w:numId w:val="15"/>
              </w:numPr>
              <w:jc w:val="both"/>
              <w:rPr>
                <w:sz w:val="22"/>
                <w:szCs w:val="22"/>
              </w:rPr>
            </w:pPr>
            <w:r>
              <w:rPr>
                <w:sz w:val="22"/>
                <w:szCs w:val="22"/>
              </w:rPr>
              <w:t>Take legal action against the “offender”</w:t>
            </w:r>
          </w:p>
          <w:p w14:paraId="43650370" w14:textId="77777777" w:rsidR="00B71458" w:rsidRDefault="00460A95">
            <w:pPr>
              <w:numPr>
                <w:ilvl w:val="0"/>
                <w:numId w:val="15"/>
              </w:numPr>
              <w:jc w:val="both"/>
              <w:rPr>
                <w:sz w:val="22"/>
                <w:szCs w:val="22"/>
              </w:rPr>
            </w:pPr>
            <w:r>
              <w:rPr>
                <w:sz w:val="22"/>
                <w:szCs w:val="22"/>
              </w:rPr>
              <w:t>Take legal action against the DPA</w:t>
            </w:r>
          </w:p>
          <w:p w14:paraId="1541ACA4" w14:textId="77777777" w:rsidR="00B71458" w:rsidRDefault="00B71458">
            <w:pPr>
              <w:ind w:left="720"/>
              <w:jc w:val="both"/>
              <w:rPr>
                <w:sz w:val="22"/>
                <w:szCs w:val="22"/>
              </w:rPr>
            </w:pPr>
          </w:p>
          <w:p w14:paraId="1388D7F6" w14:textId="77777777" w:rsidR="00B71458" w:rsidRDefault="00460A95">
            <w:pPr>
              <w:jc w:val="both"/>
              <w:rPr>
                <w:sz w:val="22"/>
                <w:szCs w:val="22"/>
              </w:rPr>
            </w:pPr>
            <w:r>
              <w:rPr>
                <w:sz w:val="22"/>
                <w:szCs w:val="22"/>
              </w:rPr>
              <w:t xml:space="preserve">Source: </w:t>
            </w:r>
            <w:hyperlink r:id="rId8">
              <w:r>
                <w:rPr>
                  <w:color w:val="0000FF"/>
                  <w:sz w:val="22"/>
                  <w:szCs w:val="22"/>
                  <w:u w:val="single"/>
                </w:rPr>
                <w:t>What should I do if I think that my personal data protection rights haven’t been respected?, EU Commission</w:t>
              </w:r>
            </w:hyperlink>
          </w:p>
          <w:p w14:paraId="03D1BDAE" w14:textId="77777777" w:rsidR="00B71458" w:rsidRDefault="00B71458">
            <w:pPr>
              <w:jc w:val="both"/>
              <w:rPr>
                <w:sz w:val="22"/>
                <w:szCs w:val="22"/>
              </w:rPr>
            </w:pPr>
          </w:p>
          <w:p w14:paraId="2066705D" w14:textId="77777777" w:rsidR="00B71458" w:rsidRDefault="00460A95">
            <w:pPr>
              <w:jc w:val="both"/>
              <w:rPr>
                <w:sz w:val="22"/>
                <w:szCs w:val="22"/>
              </w:rPr>
            </w:pPr>
            <w:r>
              <w:rPr>
                <w:b/>
                <w:i/>
                <w:sz w:val="22"/>
                <w:szCs w:val="22"/>
              </w:rPr>
              <w:tab/>
              <w:t xml:space="preserve">1. Submit a complain to your national </w:t>
            </w:r>
            <w:hyperlink r:id="rId9">
              <w:r>
                <w:rPr>
                  <w:b/>
                  <w:i/>
                  <w:color w:val="0000FF"/>
                  <w:sz w:val="22"/>
                  <w:szCs w:val="22"/>
                  <w:u w:val="single"/>
                </w:rPr>
                <w:t>Data Protection Authority (DPA)</w:t>
              </w:r>
            </w:hyperlink>
          </w:p>
          <w:p w14:paraId="14F16373" w14:textId="77777777" w:rsidR="00B71458" w:rsidRDefault="00B71458">
            <w:pPr>
              <w:rPr>
                <w:sz w:val="22"/>
                <w:szCs w:val="22"/>
              </w:rPr>
            </w:pPr>
          </w:p>
          <w:p w14:paraId="0B80E715" w14:textId="77777777" w:rsidR="00B71458" w:rsidRDefault="00460A95">
            <w:pPr>
              <w:jc w:val="center"/>
              <w:rPr>
                <w:sz w:val="22"/>
                <w:szCs w:val="22"/>
              </w:rPr>
            </w:pPr>
            <w:r>
              <w:rPr>
                <w:noProof/>
                <w:sz w:val="22"/>
                <w:szCs w:val="22"/>
                <w:lang w:val="it-IT" w:eastAsia="it-IT"/>
              </w:rPr>
              <w:drawing>
                <wp:inline distT="0" distB="0" distL="114300" distR="114300" wp14:anchorId="26CAFAFB" wp14:editId="540B4161">
                  <wp:extent cx="3904615" cy="221234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904615" cy="2212340"/>
                          </a:xfrm>
                          <a:prstGeom prst="rect">
                            <a:avLst/>
                          </a:prstGeom>
                          <a:ln/>
                        </pic:spPr>
                      </pic:pic>
                    </a:graphicData>
                  </a:graphic>
                </wp:inline>
              </w:drawing>
            </w:r>
          </w:p>
          <w:p w14:paraId="6B2DBBDC" w14:textId="77777777" w:rsidR="00B71458" w:rsidRDefault="00B71458">
            <w:pPr>
              <w:jc w:val="center"/>
              <w:rPr>
                <w:sz w:val="22"/>
                <w:szCs w:val="22"/>
              </w:rPr>
            </w:pPr>
          </w:p>
          <w:p w14:paraId="548CDFB5" w14:textId="77777777" w:rsidR="00B71458" w:rsidRDefault="00B71458">
            <w:pPr>
              <w:jc w:val="center"/>
              <w:rPr>
                <w:sz w:val="22"/>
                <w:szCs w:val="22"/>
              </w:rPr>
            </w:pPr>
          </w:p>
          <w:p w14:paraId="3B6EF51A" w14:textId="77777777" w:rsidR="00B71458" w:rsidRDefault="00460A95">
            <w:pPr>
              <w:rPr>
                <w:sz w:val="22"/>
                <w:szCs w:val="22"/>
              </w:rPr>
            </w:pPr>
            <w:r>
              <w:rPr>
                <w:b/>
                <w:i/>
                <w:sz w:val="22"/>
                <w:szCs w:val="22"/>
              </w:rPr>
              <w:tab/>
              <w:t>2.Take legal action against the “offender”</w:t>
            </w:r>
          </w:p>
          <w:p w14:paraId="2ABDB1D3" w14:textId="77777777" w:rsidR="00B71458" w:rsidRDefault="00460A95">
            <w:pPr>
              <w:jc w:val="both"/>
              <w:rPr>
                <w:sz w:val="22"/>
                <w:szCs w:val="22"/>
              </w:rPr>
            </w:pPr>
            <w:r>
              <w:rPr>
                <w:sz w:val="22"/>
                <w:szCs w:val="22"/>
              </w:rPr>
              <w:lastRenderedPageBreak/>
              <w:t>Definitely a more direct approach than the previous one…</w:t>
            </w:r>
          </w:p>
          <w:p w14:paraId="4A5BBB27" w14:textId="77777777" w:rsidR="00B71458" w:rsidRDefault="00460A95">
            <w:pPr>
              <w:jc w:val="both"/>
              <w:rPr>
                <w:sz w:val="22"/>
                <w:szCs w:val="22"/>
              </w:rPr>
            </w:pPr>
            <w:r>
              <w:rPr>
                <w:sz w:val="22"/>
                <w:szCs w:val="22"/>
              </w:rPr>
              <w:t>You can be assisted by a professional (i.e., lawyer) if your think that a company or an organisation “mistreated” your personal data = non-compliance with any of the seven principles of data protection.</w:t>
            </w:r>
          </w:p>
          <w:p w14:paraId="3C27964B" w14:textId="77777777" w:rsidR="00B71458" w:rsidRDefault="00B71458">
            <w:pPr>
              <w:jc w:val="both"/>
              <w:rPr>
                <w:sz w:val="22"/>
                <w:szCs w:val="22"/>
              </w:rPr>
            </w:pPr>
          </w:p>
          <w:p w14:paraId="55BD8DE4" w14:textId="77777777" w:rsidR="00B71458" w:rsidRDefault="00460A95">
            <w:pPr>
              <w:rPr>
                <w:sz w:val="22"/>
                <w:szCs w:val="22"/>
              </w:rPr>
            </w:pPr>
            <w:r>
              <w:rPr>
                <w:b/>
                <w:i/>
                <w:sz w:val="22"/>
                <w:szCs w:val="22"/>
              </w:rPr>
              <w:tab/>
              <w:t>3. Take legal action against the DPA</w:t>
            </w:r>
          </w:p>
          <w:p w14:paraId="63F94B14" w14:textId="77777777" w:rsidR="00B71458" w:rsidRDefault="00460A95">
            <w:pPr>
              <w:jc w:val="both"/>
              <w:rPr>
                <w:sz w:val="22"/>
                <w:szCs w:val="22"/>
              </w:rPr>
            </w:pPr>
            <w:r>
              <w:rPr>
                <w:sz w:val="22"/>
                <w:szCs w:val="22"/>
              </w:rPr>
              <w:t xml:space="preserve">If you have a genuine belief that the DPA failed to represent your interests, you have the right to settle the case before a court. This is the case when: </w:t>
            </w:r>
          </w:p>
          <w:p w14:paraId="6DC223A4" w14:textId="77777777" w:rsidR="00B71458" w:rsidRDefault="00460A95">
            <w:pPr>
              <w:numPr>
                <w:ilvl w:val="0"/>
                <w:numId w:val="17"/>
              </w:numPr>
              <w:jc w:val="both"/>
              <w:rPr>
                <w:sz w:val="22"/>
                <w:szCs w:val="22"/>
              </w:rPr>
            </w:pPr>
            <w:r>
              <w:rPr>
                <w:sz w:val="22"/>
                <w:szCs w:val="22"/>
              </w:rPr>
              <w:t>You are not satisfied with the answer / reply / feedback you have been given</w:t>
            </w:r>
          </w:p>
          <w:p w14:paraId="4BDE4190" w14:textId="77777777" w:rsidR="00B71458" w:rsidRDefault="00460A95">
            <w:pPr>
              <w:numPr>
                <w:ilvl w:val="0"/>
                <w:numId w:val="17"/>
              </w:numPr>
              <w:jc w:val="both"/>
              <w:rPr>
                <w:sz w:val="22"/>
                <w:szCs w:val="22"/>
              </w:rPr>
            </w:pPr>
            <w:r>
              <w:rPr>
                <w:sz w:val="22"/>
                <w:szCs w:val="22"/>
              </w:rPr>
              <w:t>You don’t receive updates / news on your case from the DPA within 3 months starting counting from the first day you submitted your complain to their office</w:t>
            </w:r>
          </w:p>
          <w:p w14:paraId="28861C3D" w14:textId="77777777" w:rsidR="00B71458" w:rsidRDefault="00B71458">
            <w:pPr>
              <w:pBdr>
                <w:top w:val="nil"/>
                <w:left w:val="nil"/>
                <w:bottom w:val="nil"/>
                <w:right w:val="nil"/>
                <w:between w:val="nil"/>
              </w:pBdr>
              <w:jc w:val="both"/>
              <w:rPr>
                <w:color w:val="000000"/>
                <w:sz w:val="22"/>
                <w:szCs w:val="22"/>
              </w:rPr>
            </w:pPr>
          </w:p>
        </w:tc>
      </w:tr>
      <w:tr w:rsidR="00B71458" w14:paraId="4E9E5998" w14:textId="77777777">
        <w:trPr>
          <w:trHeight w:val="387"/>
        </w:trPr>
        <w:tc>
          <w:tcPr>
            <w:tcW w:w="8647" w:type="dxa"/>
            <w:gridSpan w:val="2"/>
            <w:shd w:val="clear" w:color="auto" w:fill="FFD966"/>
            <w:tcMar>
              <w:top w:w="28" w:type="dxa"/>
              <w:left w:w="108" w:type="dxa"/>
              <w:bottom w:w="28" w:type="dxa"/>
              <w:right w:w="108" w:type="dxa"/>
            </w:tcMar>
            <w:vAlign w:val="center"/>
          </w:tcPr>
          <w:p w14:paraId="691E6890"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Contents in bullet points</w:t>
            </w:r>
          </w:p>
        </w:tc>
      </w:tr>
      <w:tr w:rsidR="00B71458" w14:paraId="6D23FF7D"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2BDFEAAC" w14:textId="77777777" w:rsidR="00B71458" w:rsidRDefault="00460A95">
            <w:pPr>
              <w:jc w:val="both"/>
              <w:rPr>
                <w:sz w:val="22"/>
                <w:szCs w:val="22"/>
              </w:rPr>
            </w:pPr>
            <w:r>
              <w:rPr>
                <w:sz w:val="22"/>
                <w:szCs w:val="22"/>
              </w:rPr>
              <w:t>Module name: What is GDPR?</w:t>
            </w:r>
          </w:p>
          <w:p w14:paraId="483A82C7" w14:textId="77777777" w:rsidR="00B71458" w:rsidRDefault="00B71458">
            <w:pPr>
              <w:jc w:val="both"/>
              <w:rPr>
                <w:sz w:val="22"/>
                <w:szCs w:val="22"/>
              </w:rPr>
            </w:pPr>
          </w:p>
          <w:p w14:paraId="07B7F246" w14:textId="77777777" w:rsidR="00B71458" w:rsidRDefault="00460A95">
            <w:pPr>
              <w:jc w:val="both"/>
              <w:rPr>
                <w:sz w:val="22"/>
                <w:szCs w:val="22"/>
              </w:rPr>
            </w:pPr>
            <w:r>
              <w:rPr>
                <w:sz w:val="22"/>
                <w:szCs w:val="22"/>
              </w:rPr>
              <w:t>Unit name: General Overview</w:t>
            </w:r>
          </w:p>
          <w:p w14:paraId="36D62313" w14:textId="77777777" w:rsidR="00B71458" w:rsidRDefault="00460A95">
            <w:pPr>
              <w:jc w:val="both"/>
              <w:rPr>
                <w:sz w:val="22"/>
                <w:szCs w:val="22"/>
              </w:rPr>
            </w:pPr>
            <w:r>
              <w:rPr>
                <w:sz w:val="22"/>
                <w:szCs w:val="22"/>
              </w:rPr>
              <w:tab/>
              <w:t>For beginners</w:t>
            </w:r>
          </w:p>
          <w:p w14:paraId="500C59DB" w14:textId="77777777" w:rsidR="00B71458" w:rsidRDefault="00460A95">
            <w:pPr>
              <w:jc w:val="both"/>
              <w:rPr>
                <w:sz w:val="22"/>
                <w:szCs w:val="22"/>
              </w:rPr>
            </w:pPr>
            <w:r>
              <w:rPr>
                <w:sz w:val="22"/>
                <w:szCs w:val="22"/>
              </w:rPr>
              <w:tab/>
              <w:t xml:space="preserve">Brief disclaimer – what is a Regulation in EU law? </w:t>
            </w:r>
          </w:p>
          <w:p w14:paraId="04E00B1E" w14:textId="77777777" w:rsidR="00B71458" w:rsidRDefault="00460A95">
            <w:pPr>
              <w:jc w:val="both"/>
              <w:rPr>
                <w:sz w:val="22"/>
                <w:szCs w:val="22"/>
              </w:rPr>
            </w:pPr>
            <w:r>
              <w:rPr>
                <w:sz w:val="22"/>
                <w:szCs w:val="22"/>
              </w:rPr>
              <w:tab/>
              <w:t>About general scale and scope of GDPR</w:t>
            </w:r>
          </w:p>
          <w:p w14:paraId="2217283C" w14:textId="77777777" w:rsidR="00B71458" w:rsidRDefault="00460A95">
            <w:pPr>
              <w:jc w:val="both"/>
              <w:rPr>
                <w:sz w:val="22"/>
                <w:szCs w:val="22"/>
              </w:rPr>
            </w:pPr>
            <w:r>
              <w:rPr>
                <w:sz w:val="22"/>
                <w:szCs w:val="22"/>
              </w:rPr>
              <w:tab/>
              <w:t>Who must comply with GDPR?</w:t>
            </w:r>
          </w:p>
          <w:p w14:paraId="6D6F5152" w14:textId="77777777" w:rsidR="00B71458" w:rsidRDefault="00B71458">
            <w:pPr>
              <w:jc w:val="both"/>
              <w:rPr>
                <w:sz w:val="22"/>
                <w:szCs w:val="22"/>
              </w:rPr>
            </w:pPr>
          </w:p>
          <w:p w14:paraId="628FBA96" w14:textId="77777777" w:rsidR="00B71458" w:rsidRDefault="00460A95">
            <w:pPr>
              <w:jc w:val="both"/>
              <w:rPr>
                <w:sz w:val="22"/>
                <w:szCs w:val="22"/>
              </w:rPr>
            </w:pPr>
            <w:r>
              <w:rPr>
                <w:sz w:val="22"/>
                <w:szCs w:val="22"/>
              </w:rPr>
              <w:t>Unit name: Key highlights</w:t>
            </w:r>
          </w:p>
          <w:p w14:paraId="3EF5F9D0" w14:textId="77777777" w:rsidR="00B71458" w:rsidRDefault="00460A95">
            <w:pPr>
              <w:jc w:val="both"/>
              <w:rPr>
                <w:sz w:val="22"/>
                <w:szCs w:val="22"/>
              </w:rPr>
            </w:pPr>
            <w:r>
              <w:rPr>
                <w:sz w:val="22"/>
                <w:szCs w:val="22"/>
              </w:rPr>
              <w:tab/>
              <w:t>Glossary and reference terms – Article 4, Definitions (1)</w:t>
            </w:r>
          </w:p>
          <w:p w14:paraId="7D7D7AEC" w14:textId="77777777" w:rsidR="00B71458" w:rsidRDefault="00460A95">
            <w:pPr>
              <w:jc w:val="both"/>
              <w:rPr>
                <w:sz w:val="22"/>
                <w:szCs w:val="22"/>
              </w:rPr>
            </w:pPr>
            <w:r>
              <w:rPr>
                <w:sz w:val="22"/>
                <w:szCs w:val="22"/>
              </w:rPr>
              <w:tab/>
              <w:t>Glossary and reference terms – Article 4, Definitions (2)</w:t>
            </w:r>
          </w:p>
          <w:p w14:paraId="51E1B22F" w14:textId="77777777" w:rsidR="00B71458" w:rsidRDefault="00460A95">
            <w:pPr>
              <w:jc w:val="both"/>
              <w:rPr>
                <w:sz w:val="22"/>
                <w:szCs w:val="22"/>
              </w:rPr>
            </w:pPr>
            <w:r>
              <w:rPr>
                <w:sz w:val="22"/>
                <w:szCs w:val="22"/>
              </w:rPr>
              <w:tab/>
              <w:t>Glossary and reference terms – Article 4, Definitions (3, 4)</w:t>
            </w:r>
          </w:p>
          <w:p w14:paraId="5A7D980E" w14:textId="77777777" w:rsidR="00B71458" w:rsidRDefault="00460A95">
            <w:pPr>
              <w:jc w:val="both"/>
              <w:rPr>
                <w:sz w:val="22"/>
                <w:szCs w:val="22"/>
              </w:rPr>
            </w:pPr>
            <w:r>
              <w:rPr>
                <w:sz w:val="22"/>
                <w:szCs w:val="22"/>
              </w:rPr>
              <w:tab/>
              <w:t>Glossary and reference terms – Article 4, Definitions (7, 8)</w:t>
            </w:r>
          </w:p>
          <w:p w14:paraId="1F3F28E7" w14:textId="77777777" w:rsidR="00B71458" w:rsidRDefault="00460A95">
            <w:pPr>
              <w:jc w:val="both"/>
              <w:rPr>
                <w:sz w:val="22"/>
                <w:szCs w:val="22"/>
              </w:rPr>
            </w:pPr>
            <w:r>
              <w:rPr>
                <w:sz w:val="22"/>
                <w:szCs w:val="22"/>
              </w:rPr>
              <w:tab/>
              <w:t>Glossary and reference terms – Article 4, Definitions (11, 12)</w:t>
            </w:r>
          </w:p>
          <w:p w14:paraId="5510FB43" w14:textId="77777777" w:rsidR="00B71458" w:rsidRDefault="00460A95">
            <w:pPr>
              <w:jc w:val="both"/>
              <w:rPr>
                <w:sz w:val="22"/>
                <w:szCs w:val="22"/>
              </w:rPr>
            </w:pPr>
            <w:r>
              <w:rPr>
                <w:sz w:val="22"/>
                <w:szCs w:val="22"/>
              </w:rPr>
              <w:tab/>
              <w:t>Seven principles of data protection – Chapter 2, Article 5</w:t>
            </w:r>
          </w:p>
          <w:p w14:paraId="07840EE9" w14:textId="77777777" w:rsidR="00B71458" w:rsidRDefault="00460A95">
            <w:pPr>
              <w:jc w:val="both"/>
              <w:rPr>
                <w:sz w:val="22"/>
                <w:szCs w:val="22"/>
              </w:rPr>
            </w:pPr>
            <w:r>
              <w:rPr>
                <w:sz w:val="22"/>
                <w:szCs w:val="22"/>
              </w:rPr>
              <w:tab/>
              <w:t>Eight privacy rights that must be protected – Chapter 3, Article 12 – 23</w:t>
            </w:r>
          </w:p>
          <w:p w14:paraId="703CC4C0" w14:textId="77777777" w:rsidR="00B71458" w:rsidRDefault="00B71458">
            <w:pPr>
              <w:jc w:val="both"/>
              <w:rPr>
                <w:sz w:val="22"/>
                <w:szCs w:val="22"/>
              </w:rPr>
            </w:pPr>
          </w:p>
          <w:p w14:paraId="6654FE39" w14:textId="77777777" w:rsidR="00B71458" w:rsidRDefault="00460A95">
            <w:pPr>
              <w:jc w:val="both"/>
              <w:rPr>
                <w:sz w:val="22"/>
                <w:szCs w:val="22"/>
              </w:rPr>
            </w:pPr>
            <w:r>
              <w:rPr>
                <w:sz w:val="22"/>
                <w:szCs w:val="22"/>
              </w:rPr>
              <w:t>Unit name: Implications for citizens</w:t>
            </w:r>
          </w:p>
          <w:p w14:paraId="65A9AFF0" w14:textId="77777777" w:rsidR="00B71458" w:rsidRDefault="00460A95">
            <w:pPr>
              <w:jc w:val="both"/>
              <w:rPr>
                <w:sz w:val="22"/>
                <w:szCs w:val="22"/>
              </w:rPr>
            </w:pPr>
            <w:r>
              <w:rPr>
                <w:sz w:val="22"/>
                <w:szCs w:val="22"/>
              </w:rPr>
              <w:tab/>
              <w:t>When organisations are allowed to process your data</w:t>
            </w:r>
          </w:p>
          <w:p w14:paraId="39CF8538" w14:textId="77777777" w:rsidR="00B71458" w:rsidRDefault="00460A95">
            <w:pPr>
              <w:jc w:val="both"/>
              <w:rPr>
                <w:sz w:val="22"/>
                <w:szCs w:val="22"/>
              </w:rPr>
            </w:pPr>
            <w:r>
              <w:rPr>
                <w:sz w:val="22"/>
                <w:szCs w:val="22"/>
              </w:rPr>
              <w:tab/>
              <w:t>Legitimate interest</w:t>
            </w:r>
          </w:p>
          <w:p w14:paraId="693698EC" w14:textId="77777777" w:rsidR="00B71458" w:rsidRDefault="00460A95">
            <w:pPr>
              <w:jc w:val="both"/>
              <w:rPr>
                <w:sz w:val="22"/>
                <w:szCs w:val="22"/>
              </w:rPr>
            </w:pPr>
            <w:r>
              <w:rPr>
                <w:sz w:val="22"/>
                <w:szCs w:val="22"/>
              </w:rPr>
              <w:tab/>
              <w:t>Website cookies</w:t>
            </w:r>
          </w:p>
          <w:p w14:paraId="6E957EEE" w14:textId="77777777" w:rsidR="00B71458" w:rsidRDefault="00460A95">
            <w:pPr>
              <w:jc w:val="both"/>
              <w:rPr>
                <w:sz w:val="22"/>
                <w:szCs w:val="22"/>
              </w:rPr>
            </w:pPr>
            <w:r>
              <w:rPr>
                <w:sz w:val="22"/>
                <w:szCs w:val="22"/>
              </w:rPr>
              <w:tab/>
              <w:t>How many cookies are out there?</w:t>
            </w:r>
          </w:p>
          <w:p w14:paraId="7833718F" w14:textId="77777777" w:rsidR="00B71458" w:rsidRDefault="00460A95">
            <w:pPr>
              <w:jc w:val="both"/>
              <w:rPr>
                <w:sz w:val="22"/>
                <w:szCs w:val="22"/>
              </w:rPr>
            </w:pPr>
            <w:r>
              <w:rPr>
                <w:sz w:val="22"/>
                <w:szCs w:val="22"/>
              </w:rPr>
              <w:tab/>
              <w:t>DURATION</w:t>
            </w:r>
          </w:p>
          <w:p w14:paraId="689879F3" w14:textId="77777777" w:rsidR="00B71458" w:rsidRDefault="00460A95">
            <w:pPr>
              <w:jc w:val="both"/>
              <w:rPr>
                <w:sz w:val="22"/>
                <w:szCs w:val="22"/>
              </w:rPr>
            </w:pPr>
            <w:r>
              <w:rPr>
                <w:sz w:val="22"/>
                <w:szCs w:val="22"/>
              </w:rPr>
              <w:lastRenderedPageBreak/>
              <w:tab/>
              <w:t>PROVENANCE</w:t>
            </w:r>
          </w:p>
          <w:p w14:paraId="3C8B5AFC" w14:textId="77777777" w:rsidR="00B71458" w:rsidRDefault="00460A95">
            <w:pPr>
              <w:jc w:val="both"/>
              <w:rPr>
                <w:sz w:val="22"/>
                <w:szCs w:val="22"/>
              </w:rPr>
            </w:pPr>
            <w:r>
              <w:rPr>
                <w:sz w:val="22"/>
                <w:szCs w:val="22"/>
              </w:rPr>
              <w:tab/>
              <w:t>PURPOSE</w:t>
            </w:r>
          </w:p>
          <w:p w14:paraId="492E4B1D" w14:textId="77777777" w:rsidR="00B71458" w:rsidRDefault="00460A95">
            <w:pPr>
              <w:jc w:val="both"/>
              <w:rPr>
                <w:sz w:val="22"/>
                <w:szCs w:val="22"/>
              </w:rPr>
            </w:pPr>
            <w:r>
              <w:rPr>
                <w:sz w:val="22"/>
                <w:szCs w:val="22"/>
              </w:rPr>
              <w:tab/>
              <w:t>Should you accept cookies?</w:t>
            </w:r>
          </w:p>
          <w:p w14:paraId="10048203" w14:textId="77777777" w:rsidR="00B71458" w:rsidRDefault="00460A95">
            <w:pPr>
              <w:jc w:val="both"/>
              <w:rPr>
                <w:sz w:val="22"/>
                <w:szCs w:val="22"/>
              </w:rPr>
            </w:pPr>
            <w:r>
              <w:rPr>
                <w:sz w:val="22"/>
                <w:szCs w:val="22"/>
              </w:rPr>
              <w:tab/>
              <w:t>Cookies are not a threat when…</w:t>
            </w:r>
          </w:p>
          <w:p w14:paraId="17FC64D7" w14:textId="77777777" w:rsidR="00B71458" w:rsidRDefault="00460A95">
            <w:pPr>
              <w:jc w:val="both"/>
              <w:rPr>
                <w:sz w:val="22"/>
                <w:szCs w:val="22"/>
              </w:rPr>
            </w:pPr>
            <w:r>
              <w:rPr>
                <w:sz w:val="22"/>
                <w:szCs w:val="22"/>
              </w:rPr>
              <w:tab/>
              <w:t>“Red flags”</w:t>
            </w:r>
          </w:p>
          <w:p w14:paraId="48B544FA" w14:textId="77777777" w:rsidR="00B71458" w:rsidRDefault="00B71458">
            <w:pPr>
              <w:pBdr>
                <w:top w:val="nil"/>
                <w:left w:val="nil"/>
                <w:bottom w:val="nil"/>
                <w:right w:val="nil"/>
                <w:between w:val="nil"/>
              </w:pBdr>
              <w:rPr>
                <w:sz w:val="22"/>
                <w:szCs w:val="22"/>
              </w:rPr>
            </w:pPr>
          </w:p>
        </w:tc>
      </w:tr>
      <w:tr w:rsidR="00B71458" w14:paraId="2CA97030" w14:textId="77777777">
        <w:trPr>
          <w:trHeight w:val="387"/>
        </w:trPr>
        <w:tc>
          <w:tcPr>
            <w:tcW w:w="8647" w:type="dxa"/>
            <w:gridSpan w:val="2"/>
            <w:shd w:val="clear" w:color="auto" w:fill="FFD966"/>
            <w:tcMar>
              <w:top w:w="28" w:type="dxa"/>
              <w:left w:w="108" w:type="dxa"/>
              <w:bottom w:w="28" w:type="dxa"/>
              <w:right w:w="108" w:type="dxa"/>
            </w:tcMar>
            <w:vAlign w:val="center"/>
          </w:tcPr>
          <w:p w14:paraId="190D41FE"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5 glossary entries</w:t>
            </w:r>
          </w:p>
        </w:tc>
      </w:tr>
      <w:tr w:rsidR="00B71458" w14:paraId="1F28791A" w14:textId="77777777">
        <w:trPr>
          <w:trHeight w:val="595"/>
        </w:trPr>
        <w:tc>
          <w:tcPr>
            <w:tcW w:w="8647" w:type="dxa"/>
            <w:gridSpan w:val="2"/>
            <w:tcBorders>
              <w:bottom w:val="single" w:sz="4" w:space="0" w:color="000000"/>
            </w:tcBorders>
            <w:tcMar>
              <w:top w:w="28" w:type="dxa"/>
              <w:left w:w="108" w:type="dxa"/>
              <w:bottom w:w="28" w:type="dxa"/>
              <w:right w:w="108" w:type="dxa"/>
            </w:tcMar>
          </w:tcPr>
          <w:p w14:paraId="7B419CC7" w14:textId="77777777" w:rsidR="00B71458" w:rsidRDefault="00460A95">
            <w:pPr>
              <w:pBdr>
                <w:top w:val="nil"/>
                <w:left w:val="nil"/>
                <w:bottom w:val="nil"/>
                <w:right w:val="nil"/>
                <w:between w:val="nil"/>
              </w:pBdr>
              <w:rPr>
                <w:color w:val="000000"/>
                <w:sz w:val="22"/>
                <w:szCs w:val="22"/>
              </w:rPr>
            </w:pPr>
            <w:r>
              <w:rPr>
                <w:color w:val="000000"/>
                <w:sz w:val="22"/>
                <w:szCs w:val="22"/>
              </w:rPr>
              <w:t>Please refer to Unit “Key highlights” for a comprehensive and detailed overview on glossary entries relating to GDPR</w:t>
            </w:r>
          </w:p>
        </w:tc>
      </w:tr>
      <w:tr w:rsidR="00B71458" w14:paraId="09F9B956" w14:textId="77777777">
        <w:trPr>
          <w:trHeight w:val="387"/>
        </w:trPr>
        <w:tc>
          <w:tcPr>
            <w:tcW w:w="8647" w:type="dxa"/>
            <w:gridSpan w:val="2"/>
            <w:shd w:val="clear" w:color="auto" w:fill="FFD966"/>
            <w:tcMar>
              <w:top w:w="28" w:type="dxa"/>
              <w:left w:w="108" w:type="dxa"/>
              <w:bottom w:w="28" w:type="dxa"/>
              <w:right w:w="108" w:type="dxa"/>
            </w:tcMar>
            <w:vAlign w:val="center"/>
          </w:tcPr>
          <w:p w14:paraId="6EBAA931" w14:textId="77777777" w:rsidR="00B71458" w:rsidRDefault="00460A95">
            <w:pPr>
              <w:pBdr>
                <w:top w:val="nil"/>
                <w:left w:val="nil"/>
                <w:bottom w:val="nil"/>
                <w:right w:val="nil"/>
                <w:between w:val="nil"/>
              </w:pBdr>
              <w:rPr>
                <w:color w:val="000000"/>
                <w:sz w:val="22"/>
                <w:szCs w:val="22"/>
              </w:rPr>
            </w:pPr>
            <w:r>
              <w:rPr>
                <w:color w:val="000000"/>
                <w:sz w:val="22"/>
                <w:szCs w:val="22"/>
              </w:rPr>
              <w:t>Bibliography and Further References</w:t>
            </w:r>
          </w:p>
        </w:tc>
      </w:tr>
      <w:tr w:rsidR="00B71458" w14:paraId="78BE2AC1" w14:textId="77777777">
        <w:tc>
          <w:tcPr>
            <w:tcW w:w="8647" w:type="dxa"/>
            <w:gridSpan w:val="2"/>
            <w:tcBorders>
              <w:bottom w:val="single" w:sz="4" w:space="0" w:color="000000"/>
            </w:tcBorders>
            <w:tcMar>
              <w:top w:w="28" w:type="dxa"/>
              <w:left w:w="108" w:type="dxa"/>
              <w:bottom w:w="28" w:type="dxa"/>
              <w:right w:w="108" w:type="dxa"/>
            </w:tcMar>
          </w:tcPr>
          <w:p w14:paraId="4C47C786" w14:textId="77777777" w:rsidR="00B71458" w:rsidRDefault="00460A95">
            <w:pPr>
              <w:pBdr>
                <w:top w:val="nil"/>
                <w:left w:val="nil"/>
                <w:bottom w:val="nil"/>
                <w:right w:val="nil"/>
                <w:between w:val="nil"/>
              </w:pBdr>
              <w:rPr>
                <w:color w:val="000000"/>
                <w:sz w:val="22"/>
                <w:szCs w:val="22"/>
              </w:rPr>
            </w:pPr>
            <w:r>
              <w:rPr>
                <w:color w:val="000000"/>
                <w:sz w:val="22"/>
                <w:szCs w:val="22"/>
              </w:rPr>
              <w:t>n/a</w:t>
            </w:r>
          </w:p>
        </w:tc>
      </w:tr>
      <w:tr w:rsidR="00B71458" w14:paraId="57E4C504" w14:textId="77777777">
        <w:trPr>
          <w:trHeight w:val="9497"/>
        </w:trPr>
        <w:tc>
          <w:tcPr>
            <w:tcW w:w="2168" w:type="dxa"/>
            <w:shd w:val="clear" w:color="auto" w:fill="FFD966"/>
            <w:tcMar>
              <w:top w:w="28" w:type="dxa"/>
              <w:left w:w="108" w:type="dxa"/>
              <w:bottom w:w="28" w:type="dxa"/>
              <w:right w:w="108" w:type="dxa"/>
            </w:tcMar>
            <w:vAlign w:val="center"/>
          </w:tcPr>
          <w:p w14:paraId="327B2E77"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 xml:space="preserve"> Five multiple-choice self-assessment questions</w:t>
            </w:r>
          </w:p>
        </w:tc>
        <w:tc>
          <w:tcPr>
            <w:tcW w:w="6479" w:type="dxa"/>
            <w:tcMar>
              <w:top w:w="28" w:type="dxa"/>
              <w:left w:w="108" w:type="dxa"/>
              <w:bottom w:w="28" w:type="dxa"/>
              <w:right w:w="108" w:type="dxa"/>
            </w:tcMar>
            <w:vAlign w:val="center"/>
          </w:tcPr>
          <w:p w14:paraId="3AB26AEA" w14:textId="77777777" w:rsidR="00B71458" w:rsidRDefault="00460A95">
            <w:pPr>
              <w:pBdr>
                <w:top w:val="nil"/>
                <w:left w:val="nil"/>
                <w:bottom w:val="nil"/>
                <w:right w:val="nil"/>
                <w:between w:val="nil"/>
              </w:pBdr>
              <w:jc w:val="both"/>
              <w:rPr>
                <w:color w:val="000000"/>
                <w:sz w:val="22"/>
                <w:szCs w:val="22"/>
              </w:rPr>
            </w:pPr>
            <w:r>
              <w:rPr>
                <w:color w:val="000000"/>
                <w:sz w:val="22"/>
                <w:szCs w:val="22"/>
              </w:rPr>
              <w:t xml:space="preserve">1) GDPR stand for: </w:t>
            </w:r>
          </w:p>
          <w:p w14:paraId="69BC6B1F" w14:textId="77777777" w:rsidR="00B71458" w:rsidRDefault="00460A95">
            <w:pPr>
              <w:numPr>
                <w:ilvl w:val="0"/>
                <w:numId w:val="18"/>
              </w:numPr>
              <w:pBdr>
                <w:top w:val="nil"/>
                <w:left w:val="nil"/>
                <w:bottom w:val="nil"/>
                <w:right w:val="nil"/>
                <w:between w:val="nil"/>
              </w:pBdr>
              <w:jc w:val="both"/>
              <w:rPr>
                <w:color w:val="000000"/>
                <w:sz w:val="22"/>
                <w:szCs w:val="22"/>
              </w:rPr>
            </w:pPr>
            <w:r>
              <w:rPr>
                <w:color w:val="000000"/>
                <w:sz w:val="22"/>
                <w:szCs w:val="22"/>
              </w:rPr>
              <w:t>General Data Protection Regulation</w:t>
            </w:r>
          </w:p>
          <w:p w14:paraId="7C66757A" w14:textId="77777777" w:rsidR="00B71458" w:rsidRDefault="00460A95">
            <w:pPr>
              <w:numPr>
                <w:ilvl w:val="0"/>
                <w:numId w:val="18"/>
              </w:numPr>
              <w:pBdr>
                <w:top w:val="nil"/>
                <w:left w:val="nil"/>
                <w:bottom w:val="nil"/>
                <w:right w:val="nil"/>
                <w:between w:val="nil"/>
              </w:pBdr>
              <w:jc w:val="both"/>
              <w:rPr>
                <w:color w:val="000000"/>
                <w:sz w:val="22"/>
                <w:szCs w:val="22"/>
              </w:rPr>
            </w:pPr>
            <w:r>
              <w:rPr>
                <w:color w:val="000000"/>
                <w:sz w:val="22"/>
                <w:szCs w:val="22"/>
              </w:rPr>
              <w:t>General Data Privacy</w:t>
            </w:r>
          </w:p>
          <w:p w14:paraId="01B5B4C6" w14:textId="77777777" w:rsidR="00B71458" w:rsidRDefault="00460A95">
            <w:pPr>
              <w:numPr>
                <w:ilvl w:val="0"/>
                <w:numId w:val="18"/>
              </w:numPr>
              <w:pBdr>
                <w:top w:val="nil"/>
                <w:left w:val="nil"/>
                <w:bottom w:val="nil"/>
                <w:right w:val="nil"/>
                <w:between w:val="nil"/>
              </w:pBdr>
              <w:jc w:val="both"/>
              <w:rPr>
                <w:color w:val="000000"/>
                <w:sz w:val="22"/>
                <w:szCs w:val="22"/>
              </w:rPr>
            </w:pPr>
            <w:r>
              <w:rPr>
                <w:color w:val="000000"/>
                <w:sz w:val="22"/>
                <w:szCs w:val="22"/>
              </w:rPr>
              <w:t>General Document on People’s Rights</w:t>
            </w:r>
          </w:p>
          <w:p w14:paraId="32E4AF53" w14:textId="77777777" w:rsidR="00B71458" w:rsidRPr="00520BAA" w:rsidRDefault="00460A95">
            <w:pPr>
              <w:pBdr>
                <w:top w:val="nil"/>
                <w:left w:val="nil"/>
                <w:bottom w:val="nil"/>
                <w:right w:val="nil"/>
                <w:between w:val="nil"/>
              </w:pBdr>
              <w:jc w:val="both"/>
              <w:rPr>
                <w:b/>
                <w:bCs/>
                <w:color w:val="000000"/>
                <w:sz w:val="22"/>
                <w:szCs w:val="22"/>
              </w:rPr>
            </w:pPr>
            <w:r w:rsidRPr="00520BAA">
              <w:rPr>
                <w:b/>
                <w:bCs/>
                <w:color w:val="000000"/>
                <w:sz w:val="22"/>
                <w:szCs w:val="22"/>
              </w:rPr>
              <w:t>Correct: A</w:t>
            </w:r>
          </w:p>
          <w:p w14:paraId="0A26E11E" w14:textId="77777777" w:rsidR="00B71458" w:rsidRDefault="00B71458">
            <w:pPr>
              <w:pBdr>
                <w:top w:val="nil"/>
                <w:left w:val="nil"/>
                <w:bottom w:val="nil"/>
                <w:right w:val="nil"/>
                <w:between w:val="nil"/>
              </w:pBdr>
              <w:jc w:val="both"/>
              <w:rPr>
                <w:color w:val="000000"/>
                <w:sz w:val="22"/>
                <w:szCs w:val="22"/>
              </w:rPr>
            </w:pPr>
          </w:p>
          <w:p w14:paraId="1096FDD7" w14:textId="77777777" w:rsidR="00B71458" w:rsidRDefault="00460A95">
            <w:pPr>
              <w:pBdr>
                <w:top w:val="nil"/>
                <w:left w:val="nil"/>
                <w:bottom w:val="nil"/>
                <w:right w:val="nil"/>
                <w:between w:val="nil"/>
              </w:pBdr>
              <w:jc w:val="both"/>
              <w:rPr>
                <w:color w:val="000000"/>
                <w:sz w:val="22"/>
                <w:szCs w:val="22"/>
              </w:rPr>
            </w:pPr>
            <w:r>
              <w:rPr>
                <w:color w:val="000000"/>
                <w:sz w:val="22"/>
                <w:szCs w:val="22"/>
              </w:rPr>
              <w:t xml:space="preserve">2) The scale and scope pf GDPR is: </w:t>
            </w:r>
          </w:p>
          <w:p w14:paraId="0B94CE97" w14:textId="77777777" w:rsidR="00B71458" w:rsidRDefault="00460A95">
            <w:pPr>
              <w:numPr>
                <w:ilvl w:val="0"/>
                <w:numId w:val="19"/>
              </w:numPr>
              <w:pBdr>
                <w:top w:val="nil"/>
                <w:left w:val="nil"/>
                <w:bottom w:val="nil"/>
                <w:right w:val="nil"/>
                <w:between w:val="nil"/>
              </w:pBdr>
              <w:jc w:val="both"/>
              <w:rPr>
                <w:color w:val="000000"/>
                <w:sz w:val="22"/>
                <w:szCs w:val="22"/>
              </w:rPr>
            </w:pPr>
            <w:r>
              <w:rPr>
                <w:color w:val="000000"/>
                <w:sz w:val="22"/>
                <w:szCs w:val="22"/>
              </w:rPr>
              <w:t>the protection of children’s online identity</w:t>
            </w:r>
          </w:p>
          <w:p w14:paraId="66C63425" w14:textId="77777777" w:rsidR="00B71458" w:rsidRDefault="00460A95">
            <w:pPr>
              <w:numPr>
                <w:ilvl w:val="0"/>
                <w:numId w:val="19"/>
              </w:numPr>
              <w:pBdr>
                <w:top w:val="nil"/>
                <w:left w:val="nil"/>
                <w:bottom w:val="nil"/>
                <w:right w:val="nil"/>
                <w:between w:val="nil"/>
              </w:pBdr>
              <w:jc w:val="both"/>
              <w:rPr>
                <w:color w:val="000000"/>
                <w:sz w:val="22"/>
                <w:szCs w:val="22"/>
              </w:rPr>
            </w:pPr>
            <w:r>
              <w:rPr>
                <w:color w:val="000000"/>
                <w:sz w:val="22"/>
                <w:szCs w:val="22"/>
              </w:rPr>
              <w:t>the protection of natural persons with regard to the processing of personal data and on the free movement of such data</w:t>
            </w:r>
          </w:p>
          <w:p w14:paraId="5CCB5F9C" w14:textId="77777777" w:rsidR="00B71458" w:rsidRDefault="00460A95">
            <w:pPr>
              <w:numPr>
                <w:ilvl w:val="0"/>
                <w:numId w:val="19"/>
              </w:numPr>
              <w:pBdr>
                <w:top w:val="nil"/>
                <w:left w:val="nil"/>
                <w:bottom w:val="nil"/>
                <w:right w:val="nil"/>
                <w:between w:val="nil"/>
              </w:pBdr>
              <w:jc w:val="both"/>
              <w:rPr>
                <w:color w:val="000000"/>
                <w:sz w:val="22"/>
                <w:szCs w:val="22"/>
              </w:rPr>
            </w:pPr>
            <w:r>
              <w:rPr>
                <w:color w:val="000000"/>
                <w:sz w:val="22"/>
                <w:szCs w:val="22"/>
              </w:rPr>
              <w:t>the surveillance of cybercriminal activities</w:t>
            </w:r>
          </w:p>
          <w:p w14:paraId="011FBA4B" w14:textId="77777777" w:rsidR="00B71458" w:rsidRPr="00520BAA" w:rsidRDefault="00460A95">
            <w:pPr>
              <w:pBdr>
                <w:top w:val="nil"/>
                <w:left w:val="nil"/>
                <w:bottom w:val="nil"/>
                <w:right w:val="nil"/>
                <w:between w:val="nil"/>
              </w:pBdr>
              <w:jc w:val="both"/>
              <w:rPr>
                <w:b/>
                <w:bCs/>
                <w:color w:val="000000"/>
                <w:sz w:val="22"/>
                <w:szCs w:val="22"/>
              </w:rPr>
            </w:pPr>
            <w:r w:rsidRPr="00520BAA">
              <w:rPr>
                <w:b/>
                <w:bCs/>
                <w:color w:val="000000"/>
                <w:sz w:val="22"/>
                <w:szCs w:val="22"/>
              </w:rPr>
              <w:t>Correct: B</w:t>
            </w:r>
          </w:p>
          <w:p w14:paraId="393A81D3" w14:textId="77777777" w:rsidR="00B71458" w:rsidRDefault="00B71458">
            <w:pPr>
              <w:pBdr>
                <w:top w:val="nil"/>
                <w:left w:val="nil"/>
                <w:bottom w:val="nil"/>
                <w:right w:val="nil"/>
                <w:between w:val="nil"/>
              </w:pBdr>
              <w:jc w:val="both"/>
              <w:rPr>
                <w:color w:val="000000"/>
                <w:sz w:val="22"/>
                <w:szCs w:val="22"/>
              </w:rPr>
            </w:pPr>
          </w:p>
          <w:p w14:paraId="1493466F" w14:textId="77777777" w:rsidR="00B71458" w:rsidRDefault="00460A95">
            <w:pPr>
              <w:pBdr>
                <w:top w:val="nil"/>
                <w:left w:val="nil"/>
                <w:bottom w:val="nil"/>
                <w:right w:val="nil"/>
                <w:between w:val="nil"/>
              </w:pBdr>
              <w:jc w:val="both"/>
              <w:rPr>
                <w:color w:val="000000"/>
                <w:sz w:val="22"/>
                <w:szCs w:val="22"/>
              </w:rPr>
            </w:pPr>
            <w:r>
              <w:rPr>
                <w:color w:val="000000"/>
                <w:sz w:val="22"/>
                <w:szCs w:val="22"/>
              </w:rPr>
              <w:t xml:space="preserve">3) By “processing of data” we refer to: </w:t>
            </w:r>
          </w:p>
          <w:p w14:paraId="7101D9E7" w14:textId="77777777" w:rsidR="00B71458" w:rsidRDefault="00460A95">
            <w:pPr>
              <w:numPr>
                <w:ilvl w:val="0"/>
                <w:numId w:val="20"/>
              </w:numPr>
              <w:pBdr>
                <w:top w:val="nil"/>
                <w:left w:val="nil"/>
                <w:bottom w:val="nil"/>
                <w:right w:val="nil"/>
                <w:between w:val="nil"/>
              </w:pBdr>
              <w:jc w:val="both"/>
              <w:rPr>
                <w:color w:val="000000"/>
                <w:sz w:val="22"/>
                <w:szCs w:val="22"/>
              </w:rPr>
            </w:pPr>
            <w:r>
              <w:rPr>
                <w:color w:val="000000"/>
                <w:sz w:val="22"/>
                <w:szCs w:val="22"/>
              </w:rPr>
              <w:t>Collection, recording, organisation</w:t>
            </w:r>
          </w:p>
          <w:p w14:paraId="6F115AFE" w14:textId="77777777" w:rsidR="00B71458" w:rsidRDefault="00460A95">
            <w:pPr>
              <w:numPr>
                <w:ilvl w:val="0"/>
                <w:numId w:val="20"/>
              </w:numPr>
              <w:pBdr>
                <w:top w:val="nil"/>
                <w:left w:val="nil"/>
                <w:bottom w:val="nil"/>
                <w:right w:val="nil"/>
                <w:between w:val="nil"/>
              </w:pBdr>
              <w:jc w:val="both"/>
              <w:rPr>
                <w:color w:val="000000"/>
                <w:sz w:val="22"/>
                <w:szCs w:val="22"/>
              </w:rPr>
            </w:pPr>
            <w:r>
              <w:rPr>
                <w:color w:val="000000"/>
                <w:sz w:val="22"/>
                <w:szCs w:val="22"/>
              </w:rPr>
              <w:t>Structuring, storage, adaptation</w:t>
            </w:r>
          </w:p>
          <w:p w14:paraId="07DCA7A8" w14:textId="77777777" w:rsidR="00B71458" w:rsidRDefault="00460A95">
            <w:pPr>
              <w:numPr>
                <w:ilvl w:val="0"/>
                <w:numId w:val="20"/>
              </w:numPr>
              <w:pBdr>
                <w:top w:val="nil"/>
                <w:left w:val="nil"/>
                <w:bottom w:val="nil"/>
                <w:right w:val="nil"/>
                <w:between w:val="nil"/>
              </w:pBdr>
              <w:jc w:val="both"/>
              <w:rPr>
                <w:color w:val="000000"/>
                <w:sz w:val="22"/>
                <w:szCs w:val="22"/>
              </w:rPr>
            </w:pPr>
            <w:r>
              <w:rPr>
                <w:color w:val="000000"/>
                <w:sz w:val="22"/>
                <w:szCs w:val="22"/>
              </w:rPr>
              <w:t>All of the above and ever more…</w:t>
            </w:r>
          </w:p>
          <w:p w14:paraId="3718825E" w14:textId="77777777" w:rsidR="00B71458" w:rsidRPr="00520BAA" w:rsidRDefault="00460A95">
            <w:pPr>
              <w:pBdr>
                <w:top w:val="nil"/>
                <w:left w:val="nil"/>
                <w:bottom w:val="nil"/>
                <w:right w:val="nil"/>
                <w:between w:val="nil"/>
              </w:pBdr>
              <w:jc w:val="both"/>
              <w:rPr>
                <w:b/>
                <w:bCs/>
                <w:color w:val="000000"/>
                <w:sz w:val="22"/>
                <w:szCs w:val="22"/>
              </w:rPr>
            </w:pPr>
            <w:r w:rsidRPr="00520BAA">
              <w:rPr>
                <w:b/>
                <w:bCs/>
                <w:color w:val="000000"/>
                <w:sz w:val="22"/>
                <w:szCs w:val="22"/>
              </w:rPr>
              <w:t>Correct: C</w:t>
            </w:r>
          </w:p>
          <w:p w14:paraId="424E1BAD" w14:textId="77777777" w:rsidR="00B71458" w:rsidRDefault="00B71458">
            <w:pPr>
              <w:pBdr>
                <w:top w:val="nil"/>
                <w:left w:val="nil"/>
                <w:bottom w:val="nil"/>
                <w:right w:val="nil"/>
                <w:between w:val="nil"/>
              </w:pBdr>
              <w:jc w:val="both"/>
              <w:rPr>
                <w:color w:val="000000"/>
                <w:sz w:val="22"/>
                <w:szCs w:val="22"/>
              </w:rPr>
            </w:pPr>
          </w:p>
          <w:p w14:paraId="49889948" w14:textId="77777777" w:rsidR="00B71458" w:rsidRDefault="00460A95">
            <w:pPr>
              <w:pBdr>
                <w:top w:val="nil"/>
                <w:left w:val="nil"/>
                <w:bottom w:val="nil"/>
                <w:right w:val="nil"/>
                <w:between w:val="nil"/>
              </w:pBdr>
              <w:jc w:val="both"/>
              <w:rPr>
                <w:color w:val="000000"/>
                <w:sz w:val="22"/>
                <w:szCs w:val="22"/>
              </w:rPr>
            </w:pPr>
            <w:r>
              <w:rPr>
                <w:color w:val="000000"/>
                <w:sz w:val="22"/>
                <w:szCs w:val="22"/>
              </w:rPr>
              <w:t xml:space="preserve">4) We refer to Personal Data in connection to: </w:t>
            </w:r>
          </w:p>
          <w:p w14:paraId="186D4C68" w14:textId="77777777" w:rsidR="00B71458" w:rsidRDefault="00460A95">
            <w:pPr>
              <w:numPr>
                <w:ilvl w:val="0"/>
                <w:numId w:val="3"/>
              </w:numPr>
              <w:pBdr>
                <w:top w:val="nil"/>
                <w:left w:val="nil"/>
                <w:bottom w:val="nil"/>
                <w:right w:val="nil"/>
                <w:between w:val="nil"/>
              </w:pBdr>
              <w:jc w:val="both"/>
              <w:rPr>
                <w:color w:val="000000"/>
                <w:sz w:val="22"/>
                <w:szCs w:val="22"/>
              </w:rPr>
            </w:pPr>
            <w:r>
              <w:rPr>
                <w:color w:val="000000"/>
                <w:sz w:val="22"/>
                <w:szCs w:val="22"/>
              </w:rPr>
              <w:t>Any information relating to an identified or identifiable natural person</w:t>
            </w:r>
          </w:p>
          <w:p w14:paraId="3418DED0" w14:textId="77777777" w:rsidR="00B71458" w:rsidRDefault="00460A95">
            <w:pPr>
              <w:numPr>
                <w:ilvl w:val="0"/>
                <w:numId w:val="3"/>
              </w:numPr>
              <w:pBdr>
                <w:top w:val="nil"/>
                <w:left w:val="nil"/>
                <w:bottom w:val="nil"/>
                <w:right w:val="nil"/>
                <w:between w:val="nil"/>
              </w:pBdr>
              <w:jc w:val="both"/>
              <w:rPr>
                <w:color w:val="000000"/>
                <w:sz w:val="22"/>
                <w:szCs w:val="22"/>
              </w:rPr>
            </w:pPr>
            <w:r>
              <w:rPr>
                <w:color w:val="000000"/>
                <w:sz w:val="22"/>
                <w:szCs w:val="22"/>
              </w:rPr>
              <w:t>Physical, physiological, genetic, mental, economic, cultural or social identity of that natural person</w:t>
            </w:r>
          </w:p>
          <w:p w14:paraId="3928B1C5" w14:textId="77777777" w:rsidR="00B71458" w:rsidRDefault="00460A95">
            <w:pPr>
              <w:numPr>
                <w:ilvl w:val="0"/>
                <w:numId w:val="3"/>
              </w:numPr>
              <w:pBdr>
                <w:top w:val="nil"/>
                <w:left w:val="nil"/>
                <w:bottom w:val="nil"/>
                <w:right w:val="nil"/>
                <w:between w:val="nil"/>
              </w:pBdr>
              <w:jc w:val="both"/>
              <w:rPr>
                <w:color w:val="000000"/>
                <w:sz w:val="22"/>
                <w:szCs w:val="22"/>
              </w:rPr>
            </w:pPr>
            <w:r>
              <w:rPr>
                <w:color w:val="000000"/>
                <w:sz w:val="22"/>
                <w:szCs w:val="22"/>
              </w:rPr>
              <w:t>An identifier such as a name, an identification number, location data</w:t>
            </w:r>
          </w:p>
          <w:p w14:paraId="6938B518" w14:textId="77777777" w:rsidR="00B71458" w:rsidRPr="00520BAA" w:rsidRDefault="00460A95">
            <w:pPr>
              <w:pBdr>
                <w:top w:val="nil"/>
                <w:left w:val="nil"/>
                <w:bottom w:val="nil"/>
                <w:right w:val="nil"/>
                <w:between w:val="nil"/>
              </w:pBdr>
              <w:jc w:val="both"/>
              <w:rPr>
                <w:b/>
                <w:bCs/>
                <w:color w:val="000000"/>
                <w:sz w:val="22"/>
                <w:szCs w:val="22"/>
              </w:rPr>
            </w:pPr>
            <w:r w:rsidRPr="00520BAA">
              <w:rPr>
                <w:b/>
                <w:bCs/>
                <w:color w:val="000000"/>
                <w:sz w:val="22"/>
                <w:szCs w:val="22"/>
              </w:rPr>
              <w:t>Correct: A</w:t>
            </w:r>
          </w:p>
          <w:p w14:paraId="3F885474" w14:textId="77777777" w:rsidR="00B71458" w:rsidRDefault="00B71458">
            <w:pPr>
              <w:pBdr>
                <w:top w:val="nil"/>
                <w:left w:val="nil"/>
                <w:bottom w:val="nil"/>
                <w:right w:val="nil"/>
                <w:between w:val="nil"/>
              </w:pBdr>
              <w:jc w:val="both"/>
              <w:rPr>
                <w:color w:val="000000"/>
                <w:sz w:val="22"/>
                <w:szCs w:val="22"/>
              </w:rPr>
            </w:pPr>
          </w:p>
          <w:p w14:paraId="6C1CADD8" w14:textId="77777777" w:rsidR="00B71458" w:rsidRDefault="00460A95">
            <w:pPr>
              <w:pBdr>
                <w:top w:val="nil"/>
                <w:left w:val="nil"/>
                <w:bottom w:val="nil"/>
                <w:right w:val="nil"/>
                <w:between w:val="nil"/>
              </w:pBdr>
              <w:jc w:val="both"/>
              <w:rPr>
                <w:color w:val="000000"/>
                <w:sz w:val="22"/>
                <w:szCs w:val="22"/>
              </w:rPr>
            </w:pPr>
            <w:r>
              <w:rPr>
                <w:color w:val="000000"/>
                <w:sz w:val="22"/>
                <w:szCs w:val="22"/>
              </w:rPr>
              <w:t xml:space="preserve">5) In relation to website cookies, which one of the following information is NOT true: </w:t>
            </w:r>
          </w:p>
          <w:p w14:paraId="23463128" w14:textId="77777777" w:rsidR="00B71458" w:rsidRDefault="00460A95">
            <w:pPr>
              <w:numPr>
                <w:ilvl w:val="0"/>
                <w:numId w:val="1"/>
              </w:numPr>
              <w:pBdr>
                <w:top w:val="nil"/>
                <w:left w:val="nil"/>
                <w:bottom w:val="nil"/>
                <w:right w:val="nil"/>
                <w:between w:val="nil"/>
              </w:pBdr>
              <w:jc w:val="both"/>
              <w:rPr>
                <w:color w:val="000000"/>
                <w:sz w:val="22"/>
                <w:szCs w:val="22"/>
              </w:rPr>
            </w:pPr>
            <w:r>
              <w:rPr>
                <w:color w:val="000000"/>
                <w:sz w:val="22"/>
                <w:szCs w:val="22"/>
              </w:rPr>
              <w:t>You have the right to refuse cookies</w:t>
            </w:r>
          </w:p>
          <w:p w14:paraId="56D87E68" w14:textId="77777777" w:rsidR="00B71458" w:rsidRDefault="00460A95">
            <w:pPr>
              <w:numPr>
                <w:ilvl w:val="0"/>
                <w:numId w:val="1"/>
              </w:numPr>
              <w:pBdr>
                <w:top w:val="nil"/>
                <w:left w:val="nil"/>
                <w:bottom w:val="nil"/>
                <w:right w:val="nil"/>
                <w:between w:val="nil"/>
              </w:pBdr>
              <w:jc w:val="both"/>
              <w:rPr>
                <w:color w:val="000000"/>
                <w:sz w:val="22"/>
                <w:szCs w:val="22"/>
              </w:rPr>
            </w:pPr>
            <w:r>
              <w:rPr>
                <w:color w:val="000000"/>
                <w:sz w:val="22"/>
                <w:szCs w:val="22"/>
              </w:rPr>
              <w:t>Cookies might improve your browsing experience</w:t>
            </w:r>
          </w:p>
          <w:p w14:paraId="4A76426F" w14:textId="77777777" w:rsidR="00B71458" w:rsidRDefault="00460A95">
            <w:pPr>
              <w:numPr>
                <w:ilvl w:val="0"/>
                <w:numId w:val="1"/>
              </w:numPr>
              <w:pBdr>
                <w:top w:val="nil"/>
                <w:left w:val="nil"/>
                <w:bottom w:val="nil"/>
                <w:right w:val="nil"/>
                <w:between w:val="nil"/>
              </w:pBdr>
              <w:jc w:val="both"/>
              <w:rPr>
                <w:color w:val="000000"/>
                <w:sz w:val="22"/>
                <w:szCs w:val="22"/>
              </w:rPr>
            </w:pPr>
            <w:r>
              <w:rPr>
                <w:color w:val="000000"/>
                <w:sz w:val="22"/>
                <w:szCs w:val="22"/>
              </w:rPr>
              <w:t>Third parties cookies are the least concerning cookies</w:t>
            </w:r>
          </w:p>
          <w:p w14:paraId="35DF7052" w14:textId="77777777" w:rsidR="00B71458" w:rsidRPr="00520BAA" w:rsidRDefault="00460A95">
            <w:pPr>
              <w:pBdr>
                <w:top w:val="nil"/>
                <w:left w:val="nil"/>
                <w:bottom w:val="nil"/>
                <w:right w:val="nil"/>
                <w:between w:val="nil"/>
              </w:pBdr>
              <w:jc w:val="both"/>
              <w:rPr>
                <w:b/>
                <w:bCs/>
                <w:color w:val="000000"/>
                <w:sz w:val="22"/>
                <w:szCs w:val="22"/>
              </w:rPr>
            </w:pPr>
            <w:r w:rsidRPr="00520BAA">
              <w:rPr>
                <w:b/>
                <w:bCs/>
                <w:color w:val="000000"/>
                <w:sz w:val="22"/>
                <w:szCs w:val="22"/>
              </w:rPr>
              <w:t>Correct: C</w:t>
            </w:r>
          </w:p>
        </w:tc>
      </w:tr>
      <w:tr w:rsidR="00B71458" w14:paraId="498D0E5B" w14:textId="77777777">
        <w:trPr>
          <w:trHeight w:val="454"/>
        </w:trPr>
        <w:tc>
          <w:tcPr>
            <w:tcW w:w="2168" w:type="dxa"/>
            <w:shd w:val="clear" w:color="auto" w:fill="FFD966"/>
            <w:tcMar>
              <w:top w:w="28" w:type="dxa"/>
              <w:left w:w="108" w:type="dxa"/>
              <w:bottom w:w="28" w:type="dxa"/>
              <w:right w:w="108" w:type="dxa"/>
            </w:tcMar>
            <w:vAlign w:val="center"/>
          </w:tcPr>
          <w:p w14:paraId="7E671260" w14:textId="77777777" w:rsidR="00B71458" w:rsidRDefault="00460A95">
            <w:pPr>
              <w:pBdr>
                <w:top w:val="nil"/>
                <w:left w:val="nil"/>
                <w:bottom w:val="nil"/>
                <w:right w:val="nil"/>
                <w:between w:val="nil"/>
              </w:pBdr>
              <w:rPr>
                <w:color w:val="000000"/>
                <w:sz w:val="22"/>
                <w:szCs w:val="22"/>
              </w:rPr>
            </w:pPr>
            <w:r>
              <w:rPr>
                <w:color w:val="000000"/>
                <w:sz w:val="22"/>
                <w:szCs w:val="22"/>
              </w:rPr>
              <w:t>Related Material</w:t>
            </w:r>
          </w:p>
        </w:tc>
        <w:tc>
          <w:tcPr>
            <w:tcW w:w="6479" w:type="dxa"/>
            <w:tcMar>
              <w:top w:w="28" w:type="dxa"/>
              <w:left w:w="108" w:type="dxa"/>
              <w:bottom w:w="28" w:type="dxa"/>
              <w:right w:w="108" w:type="dxa"/>
            </w:tcMar>
            <w:vAlign w:val="center"/>
          </w:tcPr>
          <w:p w14:paraId="5338EA9B" w14:textId="77777777" w:rsidR="00B71458" w:rsidRDefault="00460A95">
            <w:pPr>
              <w:pBdr>
                <w:top w:val="nil"/>
                <w:left w:val="nil"/>
                <w:bottom w:val="nil"/>
                <w:right w:val="nil"/>
                <w:between w:val="nil"/>
              </w:pBdr>
              <w:rPr>
                <w:color w:val="000000"/>
                <w:sz w:val="22"/>
                <w:szCs w:val="22"/>
              </w:rPr>
            </w:pPr>
            <w:r>
              <w:rPr>
                <w:color w:val="000000"/>
                <w:sz w:val="22"/>
                <w:szCs w:val="22"/>
              </w:rPr>
              <w:t>n/a</w:t>
            </w:r>
          </w:p>
        </w:tc>
      </w:tr>
      <w:tr w:rsidR="00B71458" w14:paraId="318DC541" w14:textId="77777777">
        <w:trPr>
          <w:trHeight w:val="454"/>
        </w:trPr>
        <w:tc>
          <w:tcPr>
            <w:tcW w:w="2168" w:type="dxa"/>
            <w:shd w:val="clear" w:color="auto" w:fill="FFD966"/>
            <w:tcMar>
              <w:top w:w="28" w:type="dxa"/>
              <w:left w:w="108" w:type="dxa"/>
              <w:bottom w:w="28" w:type="dxa"/>
              <w:right w:w="108" w:type="dxa"/>
            </w:tcMar>
            <w:vAlign w:val="center"/>
          </w:tcPr>
          <w:p w14:paraId="436C8EED"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Related PPT</w:t>
            </w:r>
          </w:p>
        </w:tc>
        <w:tc>
          <w:tcPr>
            <w:tcW w:w="6479" w:type="dxa"/>
            <w:tcMar>
              <w:top w:w="28" w:type="dxa"/>
              <w:left w:w="108" w:type="dxa"/>
              <w:bottom w:w="28" w:type="dxa"/>
              <w:right w:w="108" w:type="dxa"/>
            </w:tcMar>
            <w:vAlign w:val="center"/>
          </w:tcPr>
          <w:p w14:paraId="36B3FA15" w14:textId="77777777" w:rsidR="00B71458" w:rsidRDefault="00460A95">
            <w:pPr>
              <w:pBdr>
                <w:top w:val="nil"/>
                <w:left w:val="nil"/>
                <w:bottom w:val="nil"/>
                <w:right w:val="nil"/>
                <w:between w:val="nil"/>
              </w:pBdr>
              <w:rPr>
                <w:color w:val="000000"/>
                <w:sz w:val="22"/>
                <w:szCs w:val="22"/>
              </w:rPr>
            </w:pPr>
            <w:r>
              <w:rPr>
                <w:color w:val="000000"/>
                <w:sz w:val="22"/>
                <w:szCs w:val="22"/>
              </w:rPr>
              <w:t>SOS Creativity_ IO3 ESSEI</w:t>
            </w:r>
          </w:p>
        </w:tc>
      </w:tr>
      <w:tr w:rsidR="00B71458" w:rsidRPr="00520BAA" w14:paraId="45E901E5" w14:textId="77777777">
        <w:trPr>
          <w:trHeight w:val="843"/>
        </w:trPr>
        <w:tc>
          <w:tcPr>
            <w:tcW w:w="2168" w:type="dxa"/>
            <w:shd w:val="clear" w:color="auto" w:fill="FFD966"/>
            <w:tcMar>
              <w:top w:w="28" w:type="dxa"/>
              <w:left w:w="108" w:type="dxa"/>
              <w:bottom w:w="28" w:type="dxa"/>
              <w:right w:w="108" w:type="dxa"/>
            </w:tcMar>
            <w:vAlign w:val="center"/>
          </w:tcPr>
          <w:p w14:paraId="26D52F59" w14:textId="77777777" w:rsidR="00B71458" w:rsidRDefault="00460A95">
            <w:pPr>
              <w:pBdr>
                <w:top w:val="nil"/>
                <w:left w:val="nil"/>
                <w:bottom w:val="nil"/>
                <w:right w:val="nil"/>
                <w:between w:val="nil"/>
              </w:pBdr>
              <w:rPr>
                <w:color w:val="000000"/>
                <w:sz w:val="22"/>
                <w:szCs w:val="22"/>
              </w:rPr>
            </w:pPr>
            <w:r>
              <w:rPr>
                <w:color w:val="000000"/>
                <w:sz w:val="22"/>
                <w:szCs w:val="22"/>
              </w:rPr>
              <w:t>Reference Link</w:t>
            </w:r>
          </w:p>
        </w:tc>
        <w:tc>
          <w:tcPr>
            <w:tcW w:w="6479" w:type="dxa"/>
            <w:tcMar>
              <w:top w:w="28" w:type="dxa"/>
              <w:left w:w="108" w:type="dxa"/>
              <w:bottom w:w="28" w:type="dxa"/>
              <w:right w:w="108" w:type="dxa"/>
            </w:tcMar>
            <w:vAlign w:val="center"/>
          </w:tcPr>
          <w:p w14:paraId="5B862FEA" w14:textId="77777777" w:rsidR="00B71458" w:rsidRPr="00520BAA" w:rsidRDefault="00460A95">
            <w:pPr>
              <w:pBdr>
                <w:top w:val="nil"/>
                <w:left w:val="nil"/>
                <w:bottom w:val="nil"/>
                <w:right w:val="nil"/>
                <w:between w:val="nil"/>
              </w:pBdr>
              <w:rPr>
                <w:color w:val="000000"/>
                <w:sz w:val="22"/>
                <w:szCs w:val="22"/>
                <w:lang w:val="fr-FR"/>
              </w:rPr>
            </w:pPr>
            <w:proofErr w:type="gramStart"/>
            <w:r w:rsidRPr="00520BAA">
              <w:rPr>
                <w:color w:val="000000"/>
                <w:sz w:val="22"/>
                <w:szCs w:val="22"/>
                <w:lang w:val="fr-FR"/>
              </w:rPr>
              <w:t>GDPR:</w:t>
            </w:r>
            <w:proofErr w:type="gramEnd"/>
            <w:r w:rsidRPr="00520BAA">
              <w:rPr>
                <w:color w:val="000000"/>
                <w:sz w:val="22"/>
                <w:szCs w:val="22"/>
                <w:lang w:val="fr-FR"/>
              </w:rPr>
              <w:t xml:space="preserve"> </w:t>
            </w:r>
            <w:hyperlink r:id="rId11">
              <w:r w:rsidRPr="00520BAA">
                <w:rPr>
                  <w:color w:val="0000FF"/>
                  <w:sz w:val="22"/>
                  <w:szCs w:val="22"/>
                  <w:u w:val="single"/>
                  <w:lang w:val="fr-FR"/>
                </w:rPr>
                <w:t>https://eur-lex.europa.eu/legal-content/EN/TXT/?uri=CELEX%3A02016R0679-20160504</w:t>
              </w:r>
            </w:hyperlink>
          </w:p>
        </w:tc>
      </w:tr>
      <w:tr w:rsidR="00B71458" w14:paraId="51FFA3C9" w14:textId="77777777">
        <w:trPr>
          <w:trHeight w:val="1225"/>
        </w:trPr>
        <w:tc>
          <w:tcPr>
            <w:tcW w:w="2168" w:type="dxa"/>
            <w:shd w:val="clear" w:color="auto" w:fill="FFD966"/>
            <w:tcMar>
              <w:top w:w="28" w:type="dxa"/>
              <w:left w:w="108" w:type="dxa"/>
              <w:bottom w:w="28" w:type="dxa"/>
              <w:right w:w="108" w:type="dxa"/>
            </w:tcMar>
            <w:vAlign w:val="center"/>
          </w:tcPr>
          <w:p w14:paraId="16FA7886" w14:textId="77777777" w:rsidR="00B71458" w:rsidRDefault="00460A95">
            <w:pPr>
              <w:pBdr>
                <w:top w:val="nil"/>
                <w:left w:val="nil"/>
                <w:bottom w:val="nil"/>
                <w:right w:val="nil"/>
                <w:between w:val="nil"/>
              </w:pBdr>
              <w:rPr>
                <w:color w:val="000000"/>
                <w:sz w:val="22"/>
                <w:szCs w:val="22"/>
              </w:rPr>
            </w:pPr>
            <w:r>
              <w:rPr>
                <w:color w:val="000000"/>
                <w:sz w:val="22"/>
                <w:szCs w:val="22"/>
              </w:rPr>
              <w:t>Video in YouTube format (if any)</w:t>
            </w:r>
          </w:p>
        </w:tc>
        <w:tc>
          <w:tcPr>
            <w:tcW w:w="6479" w:type="dxa"/>
            <w:tcMar>
              <w:top w:w="28" w:type="dxa"/>
              <w:left w:w="108" w:type="dxa"/>
              <w:bottom w:w="28" w:type="dxa"/>
              <w:right w:w="108" w:type="dxa"/>
            </w:tcMar>
            <w:vAlign w:val="center"/>
          </w:tcPr>
          <w:p w14:paraId="21EE675A" w14:textId="77777777" w:rsidR="00B71458" w:rsidRDefault="00460A95">
            <w:pPr>
              <w:pBdr>
                <w:top w:val="nil"/>
                <w:left w:val="nil"/>
                <w:bottom w:val="nil"/>
                <w:right w:val="nil"/>
                <w:between w:val="nil"/>
              </w:pBdr>
              <w:rPr>
                <w:color w:val="000000"/>
                <w:sz w:val="22"/>
                <w:szCs w:val="22"/>
              </w:rPr>
            </w:pPr>
            <w:r>
              <w:rPr>
                <w:color w:val="000000"/>
                <w:sz w:val="22"/>
                <w:szCs w:val="22"/>
              </w:rPr>
              <w:t>n/a</w:t>
            </w:r>
          </w:p>
        </w:tc>
      </w:tr>
    </w:tbl>
    <w:p w14:paraId="573B49C8"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88A6FDA"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1F1AAC8" w14:textId="77777777" w:rsidR="00B71458" w:rsidRDefault="00B71458">
      <w:pPr>
        <w:pBdr>
          <w:top w:val="nil"/>
          <w:left w:val="nil"/>
          <w:bottom w:val="nil"/>
          <w:right w:val="nil"/>
          <w:between w:val="nil"/>
        </w:pBdr>
        <w:spacing w:after="200" w:line="276" w:lineRule="auto"/>
        <w:ind w:left="567" w:hanging="425"/>
        <w:rPr>
          <w:color w:val="000000"/>
          <w:sz w:val="22"/>
          <w:szCs w:val="22"/>
        </w:rPr>
      </w:pPr>
    </w:p>
    <w:p w14:paraId="7F31710D" w14:textId="77777777" w:rsidR="00B71458" w:rsidRDefault="00B71458">
      <w:pPr>
        <w:pBdr>
          <w:top w:val="nil"/>
          <w:left w:val="nil"/>
          <w:bottom w:val="nil"/>
          <w:right w:val="nil"/>
          <w:between w:val="nil"/>
        </w:pBdr>
        <w:spacing w:after="200" w:line="276" w:lineRule="auto"/>
        <w:ind w:left="567" w:hanging="425"/>
        <w:rPr>
          <w:color w:val="000000"/>
          <w:sz w:val="22"/>
          <w:szCs w:val="22"/>
        </w:rPr>
      </w:pPr>
    </w:p>
    <w:sectPr w:rsidR="00B71458">
      <w:headerReference w:type="even" r:id="rId12"/>
      <w:headerReference w:type="default" r:id="rId13"/>
      <w:footerReference w:type="even" r:id="rId14"/>
      <w:footerReference w:type="default" r:id="rId15"/>
      <w:headerReference w:type="first" r:id="rId16"/>
      <w:footerReference w:type="first" r:id="rId17"/>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5B327" w14:textId="77777777" w:rsidR="00385C57" w:rsidRDefault="00385C57">
      <w:r>
        <w:separator/>
      </w:r>
    </w:p>
  </w:endnote>
  <w:endnote w:type="continuationSeparator" w:id="0">
    <w:p w14:paraId="1860300F" w14:textId="77777777" w:rsidR="00385C57" w:rsidRDefault="0038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B3D6" w14:textId="77777777" w:rsidR="000A2AED" w:rsidRDefault="000A2A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BAEB" w14:textId="017CC6B2" w:rsidR="000A2AED" w:rsidRDefault="000A2AED" w:rsidP="000A2AED">
    <w:pPr>
      <w:pBdr>
        <w:top w:val="nil"/>
        <w:left w:val="nil"/>
        <w:bottom w:val="nil"/>
        <w:right w:val="nil"/>
        <w:between w:val="nil"/>
      </w:pBdr>
      <w:tabs>
        <w:tab w:val="center" w:pos="4819"/>
        <w:tab w:val="right" w:pos="9638"/>
      </w:tabs>
      <w:spacing w:after="240"/>
      <w:ind w:leftChars="708" w:left="1418" w:right="-1792" w:hanging="2"/>
      <w:rPr>
        <w:color w:val="000000"/>
      </w:rPr>
    </w:pPr>
    <w:bookmarkStart w:id="0" w:name="_GoBack"/>
    <w:r w:rsidRPr="004016B7">
      <w:rPr>
        <w:noProof/>
        <w:sz w:val="18"/>
        <w:lang w:eastAsia="it-IT"/>
      </w:rPr>
      <w:drawing>
        <wp:anchor distT="0" distB="0" distL="114300" distR="114300" simplePos="0" relativeHeight="251660288" behindDoc="1" locked="0" layoutInCell="1" allowOverlap="1" wp14:anchorId="49CE33D7" wp14:editId="2F50E115">
          <wp:simplePos x="0" y="0"/>
          <wp:positionH relativeFrom="margin">
            <wp:posOffset>-1066800</wp:posOffset>
          </wp:positionH>
          <wp:positionV relativeFrom="paragraph">
            <wp:posOffset>507365</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482C6281" wp14:editId="32D639D0">
          <wp:simplePos x="0" y="0"/>
          <wp:positionH relativeFrom="margin">
            <wp:posOffset>-827405</wp:posOffset>
          </wp:positionH>
          <wp:positionV relativeFrom="paragraph">
            <wp:posOffset>1270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rPr>
      <w:t>.</w:t>
    </w:r>
  </w:p>
  <w:p w14:paraId="3FC21429" w14:textId="6471EC22" w:rsidR="00B71458" w:rsidRPr="000A2AED" w:rsidRDefault="000A2AED" w:rsidP="000A2AED">
    <w:pPr>
      <w:pStyle w:val="Pidipagina"/>
      <w:spacing w:after="240"/>
      <w:ind w:leftChars="192" w:left="386"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4EB4" w14:textId="77777777" w:rsidR="000A2AED" w:rsidRDefault="000A2A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D566" w14:textId="77777777" w:rsidR="00385C57" w:rsidRDefault="00385C57">
      <w:r>
        <w:separator/>
      </w:r>
    </w:p>
  </w:footnote>
  <w:footnote w:type="continuationSeparator" w:id="0">
    <w:p w14:paraId="780B26AA" w14:textId="77777777" w:rsidR="00385C57" w:rsidRDefault="0038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E93F" w14:textId="77777777" w:rsidR="000A2AED" w:rsidRDefault="000A2A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EB7B" w14:textId="77777777" w:rsidR="00B71458" w:rsidRDefault="00B71458">
    <w:pPr>
      <w:pBdr>
        <w:top w:val="nil"/>
        <w:left w:val="nil"/>
        <w:bottom w:val="nil"/>
        <w:right w:val="nil"/>
        <w:between w:val="nil"/>
      </w:pBdr>
      <w:spacing w:after="200" w:line="276" w:lineRule="auto"/>
      <w:jc w:val="center"/>
      <w:rPr>
        <w:color w:val="000000"/>
        <w:sz w:val="22"/>
        <w:szCs w:val="22"/>
      </w:rPr>
    </w:pPr>
  </w:p>
  <w:p w14:paraId="5B15BC93"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5BC4B400" wp14:editId="243A4196">
          <wp:extent cx="2318385" cy="13550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6BF04D02"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7CC73E5C"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02B03A5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3DBB239A" w14:textId="77777777" w:rsidR="00B71458" w:rsidRDefault="00385C57">
    <w:pPr>
      <w:pBdr>
        <w:top w:val="nil"/>
        <w:left w:val="nil"/>
        <w:bottom w:val="nil"/>
        <w:right w:val="nil"/>
        <w:between w:val="nil"/>
      </w:pBdr>
      <w:tabs>
        <w:tab w:val="center" w:pos="4819"/>
        <w:tab w:val="right" w:pos="9638"/>
        <w:tab w:val="left" w:pos="7028"/>
      </w:tabs>
      <w:jc w:val="center"/>
      <w:rPr>
        <w:color w:val="000000"/>
        <w:sz w:val="24"/>
        <w:szCs w:val="24"/>
      </w:rPr>
    </w:pPr>
    <w:hyperlink r:id="rId2">
      <w:r w:rsidR="00460A95">
        <w:rPr>
          <w:b/>
          <w:color w:val="0000FF"/>
          <w:sz w:val="24"/>
          <w:szCs w:val="24"/>
          <w:u w:val="single"/>
        </w:rPr>
        <w:t>https://www.soscreativity.eu/</w:t>
      </w:r>
    </w:hyperlink>
  </w:p>
  <w:p w14:paraId="4F51986C"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0851510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EF9D" w14:textId="77777777" w:rsidR="000A2AED" w:rsidRDefault="000A2A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3C6"/>
    <w:multiLevelType w:val="multilevel"/>
    <w:tmpl w:val="B1F49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01370"/>
    <w:multiLevelType w:val="multilevel"/>
    <w:tmpl w:val="A4B40A8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FD03E73"/>
    <w:multiLevelType w:val="multilevel"/>
    <w:tmpl w:val="229ADB4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03F7691"/>
    <w:multiLevelType w:val="multilevel"/>
    <w:tmpl w:val="E676DE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F5D6649"/>
    <w:multiLevelType w:val="multilevel"/>
    <w:tmpl w:val="B568E7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126E6C"/>
    <w:multiLevelType w:val="multilevel"/>
    <w:tmpl w:val="C6705EC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7AD4B81"/>
    <w:multiLevelType w:val="multilevel"/>
    <w:tmpl w:val="9C12F7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D1C4839"/>
    <w:multiLevelType w:val="multilevel"/>
    <w:tmpl w:val="0994D4E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DE742DD"/>
    <w:multiLevelType w:val="multilevel"/>
    <w:tmpl w:val="C10EC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E35A6A"/>
    <w:multiLevelType w:val="multilevel"/>
    <w:tmpl w:val="9F6C5F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0AE4D16"/>
    <w:multiLevelType w:val="multilevel"/>
    <w:tmpl w:val="FCACE804"/>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C8019D"/>
    <w:multiLevelType w:val="multilevel"/>
    <w:tmpl w:val="0916D67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6A46859"/>
    <w:multiLevelType w:val="multilevel"/>
    <w:tmpl w:val="EB2EFF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FD16B85"/>
    <w:multiLevelType w:val="multilevel"/>
    <w:tmpl w:val="21587A9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5367379"/>
    <w:multiLevelType w:val="multilevel"/>
    <w:tmpl w:val="4D4E0B6E"/>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DB422E"/>
    <w:multiLevelType w:val="multilevel"/>
    <w:tmpl w:val="44CC9A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6707507D"/>
    <w:multiLevelType w:val="multilevel"/>
    <w:tmpl w:val="0F044A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C1B0411"/>
    <w:multiLevelType w:val="multilevel"/>
    <w:tmpl w:val="6088CC52"/>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14C4216"/>
    <w:multiLevelType w:val="multilevel"/>
    <w:tmpl w:val="0D2EF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AD92B38"/>
    <w:multiLevelType w:val="multilevel"/>
    <w:tmpl w:val="6F044E9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7"/>
  </w:num>
  <w:num w:numId="2">
    <w:abstractNumId w:val="0"/>
  </w:num>
  <w:num w:numId="3">
    <w:abstractNumId w:val="8"/>
  </w:num>
  <w:num w:numId="4">
    <w:abstractNumId w:val="16"/>
  </w:num>
  <w:num w:numId="5">
    <w:abstractNumId w:val="9"/>
  </w:num>
  <w:num w:numId="6">
    <w:abstractNumId w:val="15"/>
  </w:num>
  <w:num w:numId="7">
    <w:abstractNumId w:val="11"/>
  </w:num>
  <w:num w:numId="8">
    <w:abstractNumId w:val="7"/>
  </w:num>
  <w:num w:numId="9">
    <w:abstractNumId w:val="1"/>
  </w:num>
  <w:num w:numId="10">
    <w:abstractNumId w:val="12"/>
  </w:num>
  <w:num w:numId="11">
    <w:abstractNumId w:val="2"/>
  </w:num>
  <w:num w:numId="12">
    <w:abstractNumId w:val="4"/>
  </w:num>
  <w:num w:numId="13">
    <w:abstractNumId w:val="5"/>
  </w:num>
  <w:num w:numId="14">
    <w:abstractNumId w:val="19"/>
  </w:num>
  <w:num w:numId="15">
    <w:abstractNumId w:val="6"/>
  </w:num>
  <w:num w:numId="16">
    <w:abstractNumId w:val="13"/>
  </w:num>
  <w:num w:numId="17">
    <w:abstractNumId w:val="3"/>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8"/>
    <w:rsid w:val="000A2AED"/>
    <w:rsid w:val="00385C57"/>
    <w:rsid w:val="00460A95"/>
    <w:rsid w:val="00520BAA"/>
    <w:rsid w:val="00B71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CAD"/>
  <w15:docId w15:val="{19553DC1-5B8A-4A78-8545-385D908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0A2AED"/>
    <w:pPr>
      <w:tabs>
        <w:tab w:val="center" w:pos="4819"/>
        <w:tab w:val="right" w:pos="9638"/>
      </w:tabs>
    </w:pPr>
  </w:style>
  <w:style w:type="character" w:customStyle="1" w:styleId="IntestazioneCarattere1">
    <w:name w:val="Intestazione Carattere1"/>
    <w:basedOn w:val="Carpredefinitoparagrafo"/>
    <w:link w:val="Intestazione"/>
    <w:uiPriority w:val="99"/>
    <w:rsid w:val="000A2AED"/>
  </w:style>
  <w:style w:type="paragraph" w:styleId="Pidipagina">
    <w:name w:val="footer"/>
    <w:basedOn w:val="Normale"/>
    <w:link w:val="PidipaginaCarattere"/>
    <w:uiPriority w:val="99"/>
    <w:unhideWhenUsed/>
    <w:rsid w:val="000A2AED"/>
    <w:pPr>
      <w:tabs>
        <w:tab w:val="center" w:pos="4819"/>
        <w:tab w:val="right" w:pos="9638"/>
      </w:tabs>
    </w:pPr>
  </w:style>
  <w:style w:type="character" w:customStyle="1" w:styleId="PidipaginaCarattere">
    <w:name w:val="Piè di pagina Carattere"/>
    <w:basedOn w:val="Carpredefinitoparagrafo"/>
    <w:link w:val="Pidipagina"/>
    <w:uiPriority w:val="99"/>
    <w:rsid w:val="000A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redress/what-should-i-do-if-i-think-my-personal-data-protection-rights-havent-been-respected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02016R0679-201605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pb.europa.eu/about-edpb/about-edpb/members_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eSsTPG9R5wICnN7URve0/9hvA==">AMUW2mWFt+YaHHT9JM25jQJw6qgKwzDgoN33kDN0sfHJDrD7RxMetyj4izYV+jdpapL/8lSIClgOlgpbwqIC23tFdvTTBrcsy5dQ3KPe4tG0CrYBN8uZZW4=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2845</Words>
  <Characters>16217</Characters>
  <Application>Microsoft Office Word</Application>
  <DocSecurity>0</DocSecurity>
  <Lines>135</Lines>
  <Paragraphs>38</Paragraphs>
  <ScaleCrop>false</ScaleCrop>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2022-01-25T23:10:00Z</dcterms:created>
  <dcterms:modified xsi:type="dcterms:W3CDTF">2022-08-09T09:43:00Z</dcterms:modified>
</cp:coreProperties>
</file>